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2A02" w14:textId="2DFB14FD" w:rsidR="00FF6403" w:rsidRPr="00260224" w:rsidRDefault="00FF6403" w:rsidP="00DC4760">
      <w:pPr>
        <w:rPr>
          <w:rFonts w:asciiTheme="minorHAnsi" w:eastAsia="HelveticaNeueLT Std" w:hAnsiTheme="minorHAnsi" w:cstheme="minorHAnsi"/>
          <w:lang w:eastAsia="en-US"/>
        </w:rPr>
      </w:pPr>
    </w:p>
    <w:p w14:paraId="1460EEA7" w14:textId="1380DE2B" w:rsidR="00260224" w:rsidRDefault="00260224" w:rsidP="00DC4760">
      <w:pPr>
        <w:rPr>
          <w:rFonts w:asciiTheme="minorHAnsi" w:hAnsiTheme="minorHAnsi" w:cstheme="minorHAnsi"/>
          <w:sz w:val="18"/>
          <w:szCs w:val="18"/>
        </w:rPr>
      </w:pPr>
    </w:p>
    <w:p w14:paraId="51D7E698" w14:textId="77777777" w:rsidR="00260224" w:rsidRDefault="00260224" w:rsidP="00DC4760">
      <w:pPr>
        <w:rPr>
          <w:rFonts w:asciiTheme="minorHAnsi" w:hAnsiTheme="minorHAnsi" w:cstheme="minorHAnsi"/>
          <w:sz w:val="18"/>
          <w:szCs w:val="18"/>
        </w:rPr>
      </w:pPr>
    </w:p>
    <w:p w14:paraId="39778BA9" w14:textId="77777777" w:rsidR="00260224" w:rsidRPr="00260224" w:rsidRDefault="00260224" w:rsidP="00DC4760">
      <w:pPr>
        <w:rPr>
          <w:rFonts w:asciiTheme="minorHAnsi" w:hAnsiTheme="minorHAnsi" w:cstheme="minorHAnsi"/>
          <w:sz w:val="18"/>
          <w:szCs w:val="18"/>
        </w:rPr>
      </w:pPr>
    </w:p>
    <w:tbl>
      <w:tblPr>
        <w:tblStyle w:val="TableGrid"/>
        <w:tblW w:w="10060" w:type="dxa"/>
        <w:tblInd w:w="-522"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904"/>
        <w:gridCol w:w="5156"/>
      </w:tblGrid>
      <w:tr w:rsidR="00421895" w:rsidRPr="00260224" w14:paraId="5A6A8DE6" w14:textId="77777777" w:rsidTr="00F71D54">
        <w:tc>
          <w:tcPr>
            <w:tcW w:w="10060" w:type="dxa"/>
            <w:gridSpan w:val="2"/>
            <w:shd w:val="clear" w:color="auto" w:fill="D9E2F3" w:themeFill="accent1" w:themeFillTint="33"/>
            <w:tcMar>
              <w:top w:w="85" w:type="dxa"/>
              <w:left w:w="85" w:type="dxa"/>
              <w:bottom w:w="85" w:type="dxa"/>
              <w:right w:w="85" w:type="dxa"/>
            </w:tcMar>
          </w:tcPr>
          <w:p w14:paraId="2CE7F9E5" w14:textId="5E226EC0" w:rsidR="00421895" w:rsidRPr="00260224" w:rsidRDefault="00421895" w:rsidP="00B77D91">
            <w:pPr>
              <w:jc w:val="both"/>
              <w:rPr>
                <w:rFonts w:asciiTheme="minorHAnsi" w:hAnsiTheme="minorHAnsi" w:cstheme="minorHAnsi"/>
                <w:b/>
                <w:sz w:val="22"/>
                <w:szCs w:val="22"/>
              </w:rPr>
            </w:pPr>
            <w:r w:rsidRPr="00260224">
              <w:rPr>
                <w:rFonts w:asciiTheme="minorHAnsi" w:hAnsiTheme="minorHAnsi" w:cstheme="minorHAnsi"/>
                <w:b/>
                <w:sz w:val="22"/>
                <w:szCs w:val="22"/>
              </w:rPr>
              <w:t xml:space="preserve">Thank you for considering </w:t>
            </w:r>
            <w:r w:rsidR="00F71D54" w:rsidRPr="00260224">
              <w:rPr>
                <w:rFonts w:asciiTheme="minorHAnsi" w:hAnsiTheme="minorHAnsi" w:cstheme="minorHAnsi"/>
                <w:b/>
                <w:sz w:val="22"/>
                <w:szCs w:val="22"/>
              </w:rPr>
              <w:t>VACCHO</w:t>
            </w:r>
            <w:r w:rsidRPr="00260224">
              <w:rPr>
                <w:rFonts w:asciiTheme="minorHAnsi" w:hAnsiTheme="minorHAnsi" w:cstheme="minorHAnsi"/>
                <w:b/>
                <w:sz w:val="22"/>
                <w:szCs w:val="22"/>
              </w:rPr>
              <w:t xml:space="preserve"> as your training provider. </w:t>
            </w:r>
            <w:r w:rsidR="00F71D54" w:rsidRPr="00260224">
              <w:rPr>
                <w:rFonts w:asciiTheme="minorHAnsi" w:hAnsiTheme="minorHAnsi" w:cstheme="minorHAnsi"/>
                <w:b/>
                <w:sz w:val="22"/>
                <w:szCs w:val="22"/>
              </w:rPr>
              <w:t>VACCHO</w:t>
            </w:r>
            <w:r w:rsidRPr="00260224">
              <w:rPr>
                <w:rFonts w:asciiTheme="minorHAnsi" w:hAnsiTheme="minorHAnsi" w:cstheme="minorHAnsi"/>
                <w:b/>
                <w:sz w:val="22"/>
                <w:szCs w:val="22"/>
              </w:rPr>
              <w:t xml:space="preserve"> is a nationally recognised Registered Training Organisation (number </w:t>
            </w:r>
            <w:r w:rsidR="00A71415" w:rsidRPr="00260224">
              <w:rPr>
                <w:rFonts w:asciiTheme="minorHAnsi" w:hAnsiTheme="minorHAnsi" w:cstheme="minorHAnsi"/>
                <w:b/>
                <w:sz w:val="22"/>
                <w:szCs w:val="22"/>
              </w:rPr>
              <w:t>20739</w:t>
            </w:r>
            <w:r w:rsidRPr="00260224">
              <w:rPr>
                <w:rFonts w:asciiTheme="minorHAnsi" w:hAnsiTheme="minorHAnsi" w:cstheme="minorHAnsi"/>
                <w:b/>
                <w:sz w:val="22"/>
                <w:szCs w:val="22"/>
              </w:rPr>
              <w:t xml:space="preserve">). To ensure that you have all the information you require to make the right study </w:t>
            </w:r>
            <w:r w:rsidR="00260224" w:rsidRPr="00260224">
              <w:rPr>
                <w:rFonts w:asciiTheme="minorHAnsi" w:hAnsiTheme="minorHAnsi" w:cstheme="minorHAnsi"/>
                <w:b/>
                <w:sz w:val="22"/>
                <w:szCs w:val="22"/>
              </w:rPr>
              <w:t>decision, it</w:t>
            </w:r>
            <w:r w:rsidRPr="00260224">
              <w:rPr>
                <w:rFonts w:asciiTheme="minorHAnsi" w:hAnsiTheme="minorHAnsi" w:cstheme="minorHAnsi"/>
                <w:b/>
                <w:sz w:val="22"/>
                <w:szCs w:val="22"/>
              </w:rPr>
              <w:t xml:space="preserve"> is important that you have received, </w:t>
            </w:r>
            <w:proofErr w:type="gramStart"/>
            <w:r w:rsidRPr="00260224">
              <w:rPr>
                <w:rFonts w:asciiTheme="minorHAnsi" w:hAnsiTheme="minorHAnsi" w:cstheme="minorHAnsi"/>
                <w:b/>
                <w:sz w:val="22"/>
                <w:szCs w:val="22"/>
              </w:rPr>
              <w:t>considered</w:t>
            </w:r>
            <w:proofErr w:type="gramEnd"/>
            <w:r w:rsidRPr="00260224">
              <w:rPr>
                <w:rFonts w:asciiTheme="minorHAnsi" w:hAnsiTheme="minorHAnsi" w:cstheme="minorHAnsi"/>
                <w:b/>
                <w:sz w:val="22"/>
                <w:szCs w:val="22"/>
              </w:rPr>
              <w:t xml:space="preserve"> and understood all the following information as part of your application:</w:t>
            </w:r>
          </w:p>
        </w:tc>
      </w:tr>
      <w:tr w:rsidR="00421895" w:rsidRPr="00260224" w14:paraId="0FBCCAB1" w14:textId="77777777" w:rsidTr="00421895">
        <w:trPr>
          <w:trHeight w:val="458"/>
        </w:trPr>
        <w:tc>
          <w:tcPr>
            <w:tcW w:w="4904" w:type="dxa"/>
            <w:tcMar>
              <w:top w:w="85" w:type="dxa"/>
              <w:left w:w="85" w:type="dxa"/>
              <w:bottom w:w="85" w:type="dxa"/>
              <w:right w:w="85" w:type="dxa"/>
            </w:tcMar>
          </w:tcPr>
          <w:p w14:paraId="44D283E0" w14:textId="3C007424" w:rsidR="00421895" w:rsidRPr="00260224" w:rsidRDefault="00421895" w:rsidP="00520393">
            <w:pPr>
              <w:pStyle w:val="ListParagraph"/>
              <w:numPr>
                <w:ilvl w:val="0"/>
                <w:numId w:val="1"/>
              </w:numPr>
              <w:spacing w:before="0" w:after="0"/>
              <w:jc w:val="left"/>
              <w:rPr>
                <w:rFonts w:asciiTheme="minorHAnsi" w:hAnsiTheme="minorHAnsi" w:cstheme="minorHAnsi"/>
                <w:sz w:val="22"/>
              </w:rPr>
            </w:pPr>
            <w:r w:rsidRPr="00260224">
              <w:rPr>
                <w:rFonts w:asciiTheme="minorHAnsi" w:hAnsiTheme="minorHAnsi" w:cstheme="minorHAnsi"/>
                <w:b/>
                <w:sz w:val="22"/>
              </w:rPr>
              <w:t>Course/Qualification details</w:t>
            </w:r>
            <w:r w:rsidRPr="00260224">
              <w:rPr>
                <w:rFonts w:asciiTheme="minorHAnsi" w:hAnsiTheme="minorHAnsi" w:cstheme="minorHAnsi"/>
                <w:sz w:val="22"/>
              </w:rPr>
              <w:t xml:space="preserve"> (available in our </w:t>
            </w:r>
            <w:r w:rsidR="007017A0" w:rsidRPr="00260224">
              <w:rPr>
                <w:rFonts w:asciiTheme="minorHAnsi" w:hAnsiTheme="minorHAnsi" w:cstheme="minorHAnsi"/>
                <w:sz w:val="22"/>
              </w:rPr>
              <w:t>Qualification</w:t>
            </w:r>
            <w:r w:rsidR="00A71415" w:rsidRPr="00260224">
              <w:rPr>
                <w:rFonts w:asciiTheme="minorHAnsi" w:hAnsiTheme="minorHAnsi" w:cstheme="minorHAnsi"/>
                <w:sz w:val="22"/>
              </w:rPr>
              <w:t xml:space="preserve"> specific</w:t>
            </w:r>
            <w:r w:rsidRPr="00260224">
              <w:rPr>
                <w:rFonts w:asciiTheme="minorHAnsi" w:hAnsiTheme="minorHAnsi" w:cstheme="minorHAnsi"/>
                <w:sz w:val="22"/>
              </w:rPr>
              <w:t xml:space="preserve"> </w:t>
            </w:r>
            <w:r w:rsidR="005B4BDE">
              <w:rPr>
                <w:rFonts w:asciiTheme="minorHAnsi" w:hAnsiTheme="minorHAnsi" w:cstheme="minorHAnsi"/>
                <w:sz w:val="22"/>
              </w:rPr>
              <w:t>information</w:t>
            </w:r>
            <w:r w:rsidR="00A71415" w:rsidRPr="00260224">
              <w:rPr>
                <w:rFonts w:asciiTheme="minorHAnsi" w:hAnsiTheme="minorHAnsi" w:cstheme="minorHAnsi"/>
                <w:sz w:val="22"/>
              </w:rPr>
              <w:t xml:space="preserve"> on our website</w:t>
            </w:r>
            <w:r w:rsidRPr="00260224">
              <w:rPr>
                <w:rFonts w:asciiTheme="minorHAnsi" w:hAnsiTheme="minorHAnsi" w:cstheme="minorHAnsi"/>
                <w:sz w:val="22"/>
              </w:rPr>
              <w:t>)</w:t>
            </w:r>
          </w:p>
        </w:tc>
        <w:tc>
          <w:tcPr>
            <w:tcW w:w="5156" w:type="dxa"/>
          </w:tcPr>
          <w:p w14:paraId="5B1A019D" w14:textId="4386B6F4" w:rsidR="00421895" w:rsidRPr="00260224" w:rsidRDefault="00421895" w:rsidP="00520393">
            <w:pPr>
              <w:pStyle w:val="ListParagraph"/>
              <w:numPr>
                <w:ilvl w:val="0"/>
                <w:numId w:val="1"/>
              </w:numPr>
              <w:spacing w:before="0" w:after="0"/>
              <w:jc w:val="left"/>
              <w:rPr>
                <w:rFonts w:asciiTheme="minorHAnsi" w:hAnsiTheme="minorHAnsi" w:cstheme="minorHAnsi"/>
                <w:sz w:val="22"/>
              </w:rPr>
            </w:pPr>
            <w:r w:rsidRPr="00260224">
              <w:rPr>
                <w:rFonts w:asciiTheme="minorHAnsi" w:hAnsiTheme="minorHAnsi" w:cstheme="minorHAnsi"/>
                <w:b/>
                <w:sz w:val="22"/>
              </w:rPr>
              <w:t>Course Eligibility Requirements</w:t>
            </w:r>
            <w:r w:rsidRPr="00260224">
              <w:rPr>
                <w:rFonts w:asciiTheme="minorHAnsi" w:hAnsiTheme="minorHAnsi" w:cstheme="minorHAnsi"/>
                <w:sz w:val="22"/>
              </w:rPr>
              <w:t xml:space="preserve"> </w:t>
            </w:r>
            <w:r w:rsidR="007017A0" w:rsidRPr="00260224">
              <w:rPr>
                <w:rFonts w:asciiTheme="minorHAnsi" w:hAnsiTheme="minorHAnsi" w:cstheme="minorHAnsi"/>
                <w:sz w:val="22"/>
              </w:rPr>
              <w:t>(</w:t>
            </w:r>
            <w:r w:rsidR="00D00489" w:rsidRPr="00260224">
              <w:rPr>
                <w:rFonts w:asciiTheme="minorHAnsi" w:hAnsiTheme="minorHAnsi" w:cstheme="minorHAnsi"/>
                <w:sz w:val="22"/>
              </w:rPr>
              <w:t xml:space="preserve">discussed </w:t>
            </w:r>
            <w:r w:rsidR="007017A0" w:rsidRPr="00260224">
              <w:rPr>
                <w:rFonts w:asciiTheme="minorHAnsi" w:hAnsiTheme="minorHAnsi" w:cstheme="minorHAnsi"/>
                <w:sz w:val="22"/>
              </w:rPr>
              <w:t>through your application process)</w:t>
            </w:r>
          </w:p>
        </w:tc>
      </w:tr>
      <w:tr w:rsidR="006C758D" w:rsidRPr="00260224" w14:paraId="4CCD83A6" w14:textId="77777777" w:rsidTr="006C758D">
        <w:trPr>
          <w:trHeight w:val="560"/>
        </w:trPr>
        <w:tc>
          <w:tcPr>
            <w:tcW w:w="4904" w:type="dxa"/>
            <w:vMerge w:val="restart"/>
            <w:tcMar>
              <w:top w:w="85" w:type="dxa"/>
              <w:left w:w="85" w:type="dxa"/>
              <w:bottom w:w="85" w:type="dxa"/>
              <w:right w:w="85" w:type="dxa"/>
            </w:tcMar>
          </w:tcPr>
          <w:p w14:paraId="58B895EE" w14:textId="484C61A0" w:rsidR="006C758D" w:rsidRPr="00260224" w:rsidRDefault="006C758D" w:rsidP="00520393">
            <w:pPr>
              <w:pStyle w:val="ListParagraph"/>
              <w:numPr>
                <w:ilvl w:val="0"/>
                <w:numId w:val="1"/>
              </w:numPr>
              <w:spacing w:before="0" w:after="0"/>
              <w:jc w:val="left"/>
              <w:rPr>
                <w:rFonts w:asciiTheme="minorHAnsi" w:hAnsiTheme="minorHAnsi" w:cstheme="minorHAnsi"/>
                <w:sz w:val="22"/>
              </w:rPr>
            </w:pPr>
            <w:r w:rsidRPr="00260224">
              <w:rPr>
                <w:rFonts w:asciiTheme="minorHAnsi" w:hAnsiTheme="minorHAnsi" w:cstheme="minorHAnsi"/>
                <w:b/>
                <w:sz w:val="22"/>
              </w:rPr>
              <w:t>Course Fees and Student Incidental Charges</w:t>
            </w:r>
            <w:r w:rsidRPr="00260224">
              <w:rPr>
                <w:rFonts w:asciiTheme="minorHAnsi" w:hAnsiTheme="minorHAnsi" w:cstheme="minorHAnsi"/>
                <w:sz w:val="22"/>
              </w:rPr>
              <w:t xml:space="preserve"> (available </w:t>
            </w:r>
            <w:r w:rsidR="00A71415" w:rsidRPr="00260224">
              <w:rPr>
                <w:rFonts w:asciiTheme="minorHAnsi" w:hAnsiTheme="minorHAnsi" w:cstheme="minorHAnsi"/>
                <w:sz w:val="22"/>
              </w:rPr>
              <w:t>on the website</w:t>
            </w:r>
            <w:r w:rsidRPr="00260224">
              <w:rPr>
                <w:rFonts w:asciiTheme="minorHAnsi" w:hAnsiTheme="minorHAnsi" w:cstheme="minorHAnsi"/>
                <w:sz w:val="22"/>
              </w:rPr>
              <w:t xml:space="preserve">) – you will receive </w:t>
            </w:r>
            <w:r w:rsidR="00A71415" w:rsidRPr="00260224">
              <w:rPr>
                <w:rFonts w:asciiTheme="minorHAnsi" w:hAnsiTheme="minorHAnsi" w:cstheme="minorHAnsi"/>
                <w:sz w:val="22"/>
              </w:rPr>
              <w:t xml:space="preserve">indicative fee information </w:t>
            </w:r>
            <w:r w:rsidR="00C11016" w:rsidRPr="00260224">
              <w:rPr>
                <w:rFonts w:asciiTheme="minorHAnsi" w:hAnsiTheme="minorHAnsi" w:cstheme="minorHAnsi"/>
                <w:sz w:val="22"/>
              </w:rPr>
              <w:t>in an</w:t>
            </w:r>
            <w:r w:rsidRPr="00260224">
              <w:rPr>
                <w:rFonts w:asciiTheme="minorHAnsi" w:hAnsiTheme="minorHAnsi" w:cstheme="minorHAnsi"/>
                <w:sz w:val="22"/>
              </w:rPr>
              <w:t xml:space="preserve"> </w:t>
            </w:r>
            <w:r w:rsidRPr="00260224">
              <w:rPr>
                <w:rFonts w:asciiTheme="minorHAnsi" w:hAnsiTheme="minorHAnsi" w:cstheme="minorHAnsi"/>
                <w:b/>
                <w:sz w:val="22"/>
              </w:rPr>
              <w:t xml:space="preserve">individualised </w:t>
            </w:r>
            <w:r w:rsidR="00C11016" w:rsidRPr="00260224">
              <w:rPr>
                <w:rFonts w:asciiTheme="minorHAnsi" w:hAnsiTheme="minorHAnsi" w:cstheme="minorHAnsi"/>
                <w:b/>
                <w:sz w:val="22"/>
              </w:rPr>
              <w:t>Schedule of F</w:t>
            </w:r>
            <w:r w:rsidRPr="00260224">
              <w:rPr>
                <w:rFonts w:asciiTheme="minorHAnsi" w:hAnsiTheme="minorHAnsi" w:cstheme="minorHAnsi"/>
                <w:b/>
                <w:sz w:val="22"/>
              </w:rPr>
              <w:t>ee</w:t>
            </w:r>
            <w:r w:rsidR="00C11016" w:rsidRPr="00260224">
              <w:rPr>
                <w:rFonts w:asciiTheme="minorHAnsi" w:hAnsiTheme="minorHAnsi" w:cstheme="minorHAnsi"/>
                <w:b/>
                <w:sz w:val="22"/>
              </w:rPr>
              <w:t xml:space="preserve">s </w:t>
            </w:r>
            <w:r w:rsidRPr="00260224">
              <w:rPr>
                <w:rFonts w:asciiTheme="minorHAnsi" w:hAnsiTheme="minorHAnsi" w:cstheme="minorHAnsi"/>
                <w:sz w:val="22"/>
              </w:rPr>
              <w:t>as part of your enrolment</w:t>
            </w:r>
            <w:r w:rsidR="00A71415" w:rsidRPr="00260224">
              <w:rPr>
                <w:rFonts w:asciiTheme="minorHAnsi" w:hAnsiTheme="minorHAnsi" w:cstheme="minorHAnsi"/>
                <w:sz w:val="22"/>
              </w:rPr>
              <w:t xml:space="preserve"> </w:t>
            </w:r>
          </w:p>
        </w:tc>
        <w:tc>
          <w:tcPr>
            <w:tcW w:w="5156" w:type="dxa"/>
          </w:tcPr>
          <w:p w14:paraId="3C5CBD0E" w14:textId="4466927C" w:rsidR="006C758D" w:rsidRPr="00260224" w:rsidRDefault="00A71415" w:rsidP="00520393">
            <w:pPr>
              <w:pStyle w:val="ListParagraph"/>
              <w:numPr>
                <w:ilvl w:val="0"/>
                <w:numId w:val="1"/>
              </w:numPr>
              <w:tabs>
                <w:tab w:val="left" w:pos="567"/>
              </w:tabs>
              <w:spacing w:before="0" w:after="0" w:line="213" w:lineRule="auto"/>
              <w:ind w:right="360"/>
              <w:jc w:val="left"/>
              <w:rPr>
                <w:rFonts w:asciiTheme="minorHAnsi" w:hAnsiTheme="minorHAnsi" w:cstheme="minorHAnsi"/>
                <w:sz w:val="22"/>
              </w:rPr>
            </w:pPr>
            <w:r w:rsidRPr="00260224">
              <w:rPr>
                <w:rFonts w:asciiTheme="minorHAnsi" w:hAnsiTheme="minorHAnsi" w:cstheme="minorHAnsi"/>
                <w:b/>
                <w:sz w:val="22"/>
              </w:rPr>
              <w:t xml:space="preserve">VIC </w:t>
            </w:r>
            <w:r w:rsidR="006C758D" w:rsidRPr="00260224">
              <w:rPr>
                <w:rFonts w:asciiTheme="minorHAnsi" w:hAnsiTheme="minorHAnsi" w:cstheme="minorHAnsi"/>
                <w:b/>
                <w:sz w:val="22"/>
              </w:rPr>
              <w:t>Government Subsid</w:t>
            </w:r>
            <w:r w:rsidRPr="00260224">
              <w:rPr>
                <w:rFonts w:asciiTheme="minorHAnsi" w:hAnsiTheme="minorHAnsi" w:cstheme="minorHAnsi"/>
                <w:b/>
                <w:sz w:val="22"/>
              </w:rPr>
              <w:t>y</w:t>
            </w:r>
            <w:r w:rsidR="006C758D" w:rsidRPr="00260224">
              <w:rPr>
                <w:rFonts w:asciiTheme="minorHAnsi" w:hAnsiTheme="minorHAnsi" w:cstheme="minorHAnsi"/>
                <w:b/>
                <w:sz w:val="22"/>
              </w:rPr>
              <w:t xml:space="preserve"> Eligibility Requirements if relevant</w:t>
            </w:r>
            <w:r w:rsidR="006C758D" w:rsidRPr="00260224">
              <w:rPr>
                <w:rFonts w:asciiTheme="minorHAnsi" w:hAnsiTheme="minorHAnsi" w:cstheme="minorHAnsi"/>
                <w:sz w:val="22"/>
              </w:rPr>
              <w:t xml:space="preserve"> (discussed through your application process)</w:t>
            </w:r>
            <w:r w:rsidR="008B159A" w:rsidRPr="00260224">
              <w:rPr>
                <w:rFonts w:asciiTheme="minorHAnsi" w:hAnsiTheme="minorHAnsi" w:cstheme="minorHAnsi"/>
                <w:sz w:val="22"/>
              </w:rPr>
              <w:t>, including any concession/fee exemptions that may apply</w:t>
            </w:r>
          </w:p>
        </w:tc>
      </w:tr>
      <w:tr w:rsidR="006C758D" w:rsidRPr="00260224" w14:paraId="0D78BDB0" w14:textId="77777777" w:rsidTr="00421895">
        <w:trPr>
          <w:trHeight w:val="560"/>
        </w:trPr>
        <w:tc>
          <w:tcPr>
            <w:tcW w:w="4904" w:type="dxa"/>
            <w:vMerge/>
            <w:tcMar>
              <w:top w:w="85" w:type="dxa"/>
              <w:left w:w="85" w:type="dxa"/>
              <w:bottom w:w="85" w:type="dxa"/>
              <w:right w:w="85" w:type="dxa"/>
            </w:tcMar>
          </w:tcPr>
          <w:p w14:paraId="5E3BDD32" w14:textId="77777777" w:rsidR="006C758D" w:rsidRPr="00260224" w:rsidRDefault="006C758D" w:rsidP="00520393">
            <w:pPr>
              <w:pStyle w:val="ListParagraph"/>
              <w:numPr>
                <w:ilvl w:val="0"/>
                <w:numId w:val="1"/>
              </w:numPr>
              <w:spacing w:before="0" w:after="0"/>
              <w:jc w:val="left"/>
              <w:rPr>
                <w:rFonts w:asciiTheme="minorHAnsi" w:hAnsiTheme="minorHAnsi" w:cstheme="minorHAnsi"/>
                <w:b/>
                <w:sz w:val="22"/>
              </w:rPr>
            </w:pPr>
          </w:p>
        </w:tc>
        <w:tc>
          <w:tcPr>
            <w:tcW w:w="5156" w:type="dxa"/>
          </w:tcPr>
          <w:p w14:paraId="39A1C113" w14:textId="2BF9582E" w:rsidR="006C758D" w:rsidRPr="00260224" w:rsidRDefault="006C758D" w:rsidP="00520393">
            <w:pPr>
              <w:pStyle w:val="ListParagraph"/>
              <w:numPr>
                <w:ilvl w:val="0"/>
                <w:numId w:val="1"/>
              </w:numPr>
              <w:tabs>
                <w:tab w:val="left" w:pos="567"/>
              </w:tabs>
              <w:spacing w:before="0" w:after="0" w:line="213" w:lineRule="auto"/>
              <w:ind w:right="360"/>
              <w:jc w:val="left"/>
              <w:rPr>
                <w:rFonts w:asciiTheme="minorHAnsi" w:hAnsiTheme="minorHAnsi" w:cstheme="minorHAnsi"/>
                <w:b/>
                <w:sz w:val="22"/>
              </w:rPr>
            </w:pPr>
            <w:r w:rsidRPr="00260224">
              <w:rPr>
                <w:rFonts w:asciiTheme="minorHAnsi" w:hAnsiTheme="minorHAnsi" w:cstheme="minorHAnsi"/>
                <w:b/>
                <w:sz w:val="22"/>
              </w:rPr>
              <w:t>Traineeship Eligi</w:t>
            </w:r>
            <w:r w:rsidR="00FF6403" w:rsidRPr="00260224">
              <w:rPr>
                <w:rFonts w:asciiTheme="minorHAnsi" w:hAnsiTheme="minorHAnsi" w:cstheme="minorHAnsi"/>
                <w:b/>
                <w:sz w:val="22"/>
              </w:rPr>
              <w:t xml:space="preserve">bility </w:t>
            </w:r>
            <w:r w:rsidR="00FF6403" w:rsidRPr="00260224">
              <w:rPr>
                <w:rFonts w:asciiTheme="minorHAnsi" w:hAnsiTheme="minorHAnsi" w:cstheme="minorHAnsi"/>
                <w:bCs/>
                <w:sz w:val="22"/>
              </w:rPr>
              <w:t>(where relevant)</w:t>
            </w:r>
          </w:p>
        </w:tc>
      </w:tr>
      <w:tr w:rsidR="00421895" w:rsidRPr="00260224" w14:paraId="10EC5C86" w14:textId="77777777" w:rsidTr="00421895">
        <w:trPr>
          <w:trHeight w:val="454"/>
        </w:trPr>
        <w:tc>
          <w:tcPr>
            <w:tcW w:w="4904" w:type="dxa"/>
            <w:tcMar>
              <w:top w:w="85" w:type="dxa"/>
              <w:left w:w="85" w:type="dxa"/>
              <w:bottom w:w="85" w:type="dxa"/>
              <w:right w:w="85" w:type="dxa"/>
            </w:tcMar>
          </w:tcPr>
          <w:p w14:paraId="567C79A2" w14:textId="578EE97A" w:rsidR="00421895" w:rsidRPr="00260224" w:rsidRDefault="007017A0" w:rsidP="00520393">
            <w:pPr>
              <w:pStyle w:val="ListParagraph"/>
              <w:numPr>
                <w:ilvl w:val="0"/>
                <w:numId w:val="1"/>
              </w:numPr>
              <w:spacing w:before="0" w:after="0"/>
              <w:jc w:val="left"/>
              <w:rPr>
                <w:rFonts w:asciiTheme="minorHAnsi" w:hAnsiTheme="minorHAnsi" w:cstheme="minorHAnsi"/>
                <w:sz w:val="22"/>
              </w:rPr>
            </w:pPr>
            <w:r w:rsidRPr="00260224">
              <w:rPr>
                <w:rFonts w:asciiTheme="minorHAnsi" w:hAnsiTheme="minorHAnsi" w:cstheme="minorHAnsi"/>
                <w:b/>
                <w:sz w:val="22"/>
              </w:rPr>
              <w:t xml:space="preserve">Your Course’s Learning &amp; Assessment </w:t>
            </w:r>
            <w:r w:rsidR="00151A60" w:rsidRPr="00260224">
              <w:rPr>
                <w:rFonts w:asciiTheme="minorHAnsi" w:hAnsiTheme="minorHAnsi" w:cstheme="minorHAnsi"/>
                <w:b/>
                <w:sz w:val="22"/>
              </w:rPr>
              <w:t>S</w:t>
            </w:r>
            <w:r w:rsidRPr="00260224">
              <w:rPr>
                <w:rFonts w:asciiTheme="minorHAnsi" w:hAnsiTheme="minorHAnsi" w:cstheme="minorHAnsi"/>
                <w:b/>
                <w:sz w:val="22"/>
              </w:rPr>
              <w:t>trategies</w:t>
            </w:r>
            <w:r w:rsidR="00837E29" w:rsidRPr="00260224">
              <w:rPr>
                <w:rFonts w:asciiTheme="minorHAnsi" w:hAnsiTheme="minorHAnsi" w:cstheme="minorHAnsi"/>
                <w:b/>
                <w:sz w:val="22"/>
              </w:rPr>
              <w:t xml:space="preserve"> and Mode</w:t>
            </w:r>
            <w:r w:rsidRPr="00260224">
              <w:rPr>
                <w:rFonts w:asciiTheme="minorHAnsi" w:hAnsiTheme="minorHAnsi" w:cstheme="minorHAnsi"/>
                <w:sz w:val="22"/>
              </w:rPr>
              <w:t xml:space="preserve"> (available in our Qualification </w:t>
            </w:r>
            <w:r w:rsidR="00A71415" w:rsidRPr="00260224">
              <w:rPr>
                <w:rFonts w:asciiTheme="minorHAnsi" w:hAnsiTheme="minorHAnsi" w:cstheme="minorHAnsi"/>
                <w:sz w:val="22"/>
              </w:rPr>
              <w:t xml:space="preserve">specific </w:t>
            </w:r>
            <w:r w:rsidR="005B4BDE">
              <w:rPr>
                <w:rFonts w:asciiTheme="minorHAnsi" w:hAnsiTheme="minorHAnsi" w:cstheme="minorHAnsi"/>
                <w:sz w:val="22"/>
              </w:rPr>
              <w:t xml:space="preserve">section </w:t>
            </w:r>
            <w:r w:rsidR="005B4BDE" w:rsidRPr="00260224">
              <w:rPr>
                <w:rFonts w:asciiTheme="minorHAnsi" w:hAnsiTheme="minorHAnsi" w:cstheme="minorHAnsi"/>
                <w:sz w:val="22"/>
              </w:rPr>
              <w:t>on</w:t>
            </w:r>
            <w:r w:rsidRPr="00260224">
              <w:rPr>
                <w:rFonts w:asciiTheme="minorHAnsi" w:hAnsiTheme="minorHAnsi" w:cstheme="minorHAnsi"/>
                <w:sz w:val="22"/>
              </w:rPr>
              <w:t xml:space="preserve"> our website)</w:t>
            </w:r>
          </w:p>
        </w:tc>
        <w:tc>
          <w:tcPr>
            <w:tcW w:w="5156" w:type="dxa"/>
          </w:tcPr>
          <w:p w14:paraId="0053262E" w14:textId="34A338D3" w:rsidR="00421895" w:rsidRPr="00260224" w:rsidRDefault="00421895" w:rsidP="00520393">
            <w:pPr>
              <w:pStyle w:val="ListParagraph"/>
              <w:numPr>
                <w:ilvl w:val="0"/>
                <w:numId w:val="1"/>
              </w:numPr>
              <w:spacing w:before="0" w:after="0"/>
              <w:jc w:val="left"/>
              <w:rPr>
                <w:rFonts w:asciiTheme="minorHAnsi" w:hAnsiTheme="minorHAnsi" w:cstheme="minorHAnsi"/>
                <w:sz w:val="22"/>
              </w:rPr>
            </w:pPr>
            <w:r w:rsidRPr="00260224">
              <w:rPr>
                <w:rFonts w:asciiTheme="minorHAnsi" w:hAnsiTheme="minorHAnsi" w:cstheme="minorHAnsi"/>
                <w:b/>
                <w:sz w:val="22"/>
              </w:rPr>
              <w:t>Unique Student Identifier</w:t>
            </w:r>
            <w:r w:rsidR="00044C03" w:rsidRPr="00260224">
              <w:rPr>
                <w:rFonts w:asciiTheme="minorHAnsi" w:hAnsiTheme="minorHAnsi" w:cstheme="minorHAnsi"/>
                <w:b/>
                <w:sz w:val="22"/>
              </w:rPr>
              <w:t xml:space="preserve"> (USI)</w:t>
            </w:r>
            <w:r w:rsidRPr="00260224">
              <w:rPr>
                <w:rFonts w:asciiTheme="minorHAnsi" w:hAnsiTheme="minorHAnsi" w:cstheme="minorHAnsi"/>
                <w:b/>
                <w:sz w:val="22"/>
              </w:rPr>
              <w:t xml:space="preserve"> information</w:t>
            </w:r>
            <w:r w:rsidRPr="00260224">
              <w:rPr>
                <w:rFonts w:asciiTheme="minorHAnsi" w:hAnsiTheme="minorHAnsi" w:cstheme="minorHAnsi"/>
                <w:sz w:val="22"/>
              </w:rPr>
              <w:t xml:space="preserve">, including privacy of your details </w:t>
            </w:r>
          </w:p>
        </w:tc>
      </w:tr>
      <w:tr w:rsidR="007017A0" w:rsidRPr="00260224" w14:paraId="25A84BE5" w14:textId="77777777" w:rsidTr="00421895">
        <w:trPr>
          <w:trHeight w:val="454"/>
        </w:trPr>
        <w:tc>
          <w:tcPr>
            <w:tcW w:w="4904" w:type="dxa"/>
            <w:tcMar>
              <w:top w:w="85" w:type="dxa"/>
              <w:left w:w="85" w:type="dxa"/>
              <w:bottom w:w="85" w:type="dxa"/>
              <w:right w:w="85" w:type="dxa"/>
            </w:tcMar>
          </w:tcPr>
          <w:p w14:paraId="1F4CB7B5" w14:textId="465DB4D7" w:rsidR="007017A0" w:rsidRPr="00260224" w:rsidRDefault="007017A0" w:rsidP="007017A0">
            <w:pPr>
              <w:pStyle w:val="ListParagraph"/>
              <w:numPr>
                <w:ilvl w:val="0"/>
                <w:numId w:val="1"/>
              </w:numPr>
              <w:spacing w:before="0" w:after="0"/>
              <w:jc w:val="left"/>
              <w:rPr>
                <w:rFonts w:asciiTheme="minorHAnsi" w:hAnsiTheme="minorHAnsi" w:cstheme="minorHAnsi"/>
                <w:b/>
                <w:sz w:val="22"/>
              </w:rPr>
            </w:pPr>
            <w:r w:rsidRPr="00260224">
              <w:rPr>
                <w:rFonts w:asciiTheme="minorHAnsi" w:hAnsiTheme="minorHAnsi" w:cstheme="minorHAnsi"/>
                <w:b/>
                <w:sz w:val="22"/>
              </w:rPr>
              <w:t>Credit Transfer services</w:t>
            </w:r>
            <w:r w:rsidRPr="00260224">
              <w:rPr>
                <w:rFonts w:asciiTheme="minorHAnsi" w:hAnsiTheme="minorHAnsi" w:cstheme="minorHAnsi"/>
                <w:sz w:val="22"/>
              </w:rPr>
              <w:t xml:space="preserve"> (available in the </w:t>
            </w:r>
            <w:r w:rsidRPr="00260224">
              <w:rPr>
                <w:rFonts w:asciiTheme="minorHAnsi" w:hAnsiTheme="minorHAnsi" w:cstheme="minorHAnsi"/>
                <w:b/>
                <w:bCs/>
                <w:sz w:val="22"/>
              </w:rPr>
              <w:t xml:space="preserve">Student </w:t>
            </w:r>
            <w:r w:rsidR="004D7ED7" w:rsidRPr="00260224">
              <w:rPr>
                <w:rFonts w:asciiTheme="minorHAnsi" w:hAnsiTheme="minorHAnsi" w:cstheme="minorHAnsi"/>
                <w:b/>
                <w:bCs/>
                <w:sz w:val="22"/>
              </w:rPr>
              <w:t>Handbook</w:t>
            </w:r>
            <w:r w:rsidR="004D7ED7">
              <w:rPr>
                <w:rFonts w:asciiTheme="minorHAnsi" w:hAnsiTheme="minorHAnsi" w:cstheme="minorHAnsi"/>
                <w:b/>
                <w:bCs/>
                <w:sz w:val="22"/>
              </w:rPr>
              <w:t xml:space="preserve"> and website</w:t>
            </w:r>
            <w:r w:rsidRPr="00260224">
              <w:rPr>
                <w:rFonts w:asciiTheme="minorHAnsi" w:hAnsiTheme="minorHAnsi" w:cstheme="minorHAnsi"/>
                <w:sz w:val="22"/>
              </w:rPr>
              <w:t>)</w:t>
            </w:r>
          </w:p>
        </w:tc>
        <w:tc>
          <w:tcPr>
            <w:tcW w:w="5156" w:type="dxa"/>
          </w:tcPr>
          <w:p w14:paraId="5D306BE6" w14:textId="73395D24" w:rsidR="007017A0" w:rsidRPr="00260224" w:rsidRDefault="007017A0" w:rsidP="007017A0">
            <w:pPr>
              <w:pStyle w:val="ListParagraph"/>
              <w:numPr>
                <w:ilvl w:val="0"/>
                <w:numId w:val="1"/>
              </w:numPr>
              <w:spacing w:before="0" w:after="0"/>
              <w:jc w:val="left"/>
              <w:rPr>
                <w:rFonts w:asciiTheme="minorHAnsi" w:hAnsiTheme="minorHAnsi" w:cstheme="minorHAnsi"/>
                <w:b/>
                <w:sz w:val="22"/>
              </w:rPr>
            </w:pPr>
            <w:r w:rsidRPr="00260224">
              <w:rPr>
                <w:rFonts w:asciiTheme="minorHAnsi" w:hAnsiTheme="minorHAnsi" w:cstheme="minorHAnsi"/>
                <w:b/>
                <w:sz w:val="22"/>
              </w:rPr>
              <w:t>Recognition of Prior Learning services</w:t>
            </w:r>
            <w:r w:rsidRPr="00260224">
              <w:rPr>
                <w:rFonts w:asciiTheme="minorHAnsi" w:hAnsiTheme="minorHAnsi" w:cstheme="minorHAnsi"/>
                <w:sz w:val="22"/>
              </w:rPr>
              <w:t xml:space="preserve"> (available in the </w:t>
            </w:r>
            <w:r w:rsidRPr="00260224">
              <w:rPr>
                <w:rFonts w:asciiTheme="minorHAnsi" w:hAnsiTheme="minorHAnsi" w:cstheme="minorHAnsi"/>
                <w:b/>
                <w:bCs/>
                <w:sz w:val="22"/>
              </w:rPr>
              <w:t>Student Handbook</w:t>
            </w:r>
            <w:r w:rsidR="004D7ED7">
              <w:rPr>
                <w:rFonts w:asciiTheme="minorHAnsi" w:hAnsiTheme="minorHAnsi" w:cstheme="minorHAnsi"/>
                <w:b/>
                <w:bCs/>
                <w:sz w:val="22"/>
              </w:rPr>
              <w:t xml:space="preserve"> and website</w:t>
            </w:r>
            <w:r w:rsidRPr="00260224">
              <w:rPr>
                <w:rFonts w:asciiTheme="minorHAnsi" w:hAnsiTheme="minorHAnsi" w:cstheme="minorHAnsi"/>
                <w:sz w:val="22"/>
              </w:rPr>
              <w:t>)</w:t>
            </w:r>
          </w:p>
        </w:tc>
      </w:tr>
      <w:tr w:rsidR="00421895" w:rsidRPr="00260224" w14:paraId="2CE37F9A" w14:textId="77777777" w:rsidTr="00421895">
        <w:trPr>
          <w:trHeight w:val="454"/>
        </w:trPr>
        <w:tc>
          <w:tcPr>
            <w:tcW w:w="4904" w:type="dxa"/>
            <w:tcMar>
              <w:top w:w="85" w:type="dxa"/>
              <w:left w:w="85" w:type="dxa"/>
              <w:bottom w:w="85" w:type="dxa"/>
              <w:right w:w="85" w:type="dxa"/>
            </w:tcMar>
          </w:tcPr>
          <w:p w14:paraId="56A641CB" w14:textId="161B1246" w:rsidR="00421895" w:rsidRPr="00260224" w:rsidRDefault="00044C03" w:rsidP="00520393">
            <w:pPr>
              <w:pStyle w:val="ListParagraph"/>
              <w:numPr>
                <w:ilvl w:val="0"/>
                <w:numId w:val="1"/>
              </w:numPr>
              <w:spacing w:before="0" w:after="0"/>
              <w:jc w:val="left"/>
              <w:rPr>
                <w:rFonts w:asciiTheme="minorHAnsi" w:hAnsiTheme="minorHAnsi" w:cstheme="minorHAnsi"/>
                <w:sz w:val="22"/>
              </w:rPr>
            </w:pPr>
            <w:r w:rsidRPr="00260224">
              <w:rPr>
                <w:rFonts w:asciiTheme="minorHAnsi" w:hAnsiTheme="minorHAnsi" w:cstheme="minorHAnsi"/>
                <w:bCs/>
                <w:sz w:val="22"/>
              </w:rPr>
              <w:t>Our</w:t>
            </w:r>
            <w:r w:rsidRPr="00260224">
              <w:rPr>
                <w:rFonts w:asciiTheme="minorHAnsi" w:hAnsiTheme="minorHAnsi" w:cstheme="minorHAnsi"/>
                <w:b/>
                <w:sz w:val="22"/>
              </w:rPr>
              <w:t xml:space="preserve"> </w:t>
            </w:r>
            <w:r w:rsidR="00421895" w:rsidRPr="00260224">
              <w:rPr>
                <w:rFonts w:asciiTheme="minorHAnsi" w:hAnsiTheme="minorHAnsi" w:cstheme="minorHAnsi"/>
                <w:b/>
                <w:sz w:val="22"/>
              </w:rPr>
              <w:t>Privacy Policy and Procedure</w:t>
            </w:r>
            <w:r w:rsidR="00421895" w:rsidRPr="00260224">
              <w:rPr>
                <w:rFonts w:asciiTheme="minorHAnsi" w:hAnsiTheme="minorHAnsi" w:cstheme="minorHAnsi"/>
                <w:sz w:val="22"/>
              </w:rPr>
              <w:t xml:space="preserve"> (available on our website) including </w:t>
            </w:r>
            <w:r w:rsidR="00421895" w:rsidRPr="00260224">
              <w:rPr>
                <w:rFonts w:asciiTheme="minorHAnsi" w:hAnsiTheme="minorHAnsi" w:cstheme="minorHAnsi"/>
                <w:b/>
                <w:sz w:val="22"/>
              </w:rPr>
              <w:t>reporting requirements to government</w:t>
            </w:r>
            <w:r w:rsidR="008B66FE" w:rsidRPr="00260224">
              <w:rPr>
                <w:rFonts w:asciiTheme="minorHAnsi" w:hAnsiTheme="minorHAnsi" w:cstheme="minorHAnsi"/>
                <w:b/>
                <w:sz w:val="22"/>
              </w:rPr>
              <w:t>s</w:t>
            </w:r>
            <w:r w:rsidR="00A71415" w:rsidRPr="00260224">
              <w:rPr>
                <w:rFonts w:asciiTheme="minorHAnsi" w:hAnsiTheme="minorHAnsi" w:cstheme="minorHAnsi"/>
                <w:b/>
                <w:sz w:val="22"/>
              </w:rPr>
              <w:t>, departments &amp; other agencies</w:t>
            </w:r>
          </w:p>
        </w:tc>
        <w:tc>
          <w:tcPr>
            <w:tcW w:w="5156" w:type="dxa"/>
          </w:tcPr>
          <w:p w14:paraId="4336EB09" w14:textId="77777777" w:rsidR="00421895" w:rsidRPr="00260224" w:rsidRDefault="00421895" w:rsidP="00520393">
            <w:pPr>
              <w:pStyle w:val="ListParagraph"/>
              <w:numPr>
                <w:ilvl w:val="0"/>
                <w:numId w:val="1"/>
              </w:numPr>
              <w:spacing w:before="0" w:after="0"/>
              <w:jc w:val="left"/>
              <w:rPr>
                <w:rFonts w:asciiTheme="minorHAnsi" w:hAnsiTheme="minorHAnsi" w:cstheme="minorHAnsi"/>
                <w:sz w:val="22"/>
              </w:rPr>
            </w:pPr>
            <w:r w:rsidRPr="00260224">
              <w:rPr>
                <w:rFonts w:asciiTheme="minorHAnsi" w:hAnsiTheme="minorHAnsi" w:cstheme="minorHAnsi"/>
                <w:b/>
                <w:sz w:val="22"/>
              </w:rPr>
              <w:t>How to lodge a Complaint or Appeal</w:t>
            </w:r>
            <w:r w:rsidRPr="00260224">
              <w:rPr>
                <w:rFonts w:asciiTheme="minorHAnsi" w:hAnsiTheme="minorHAnsi" w:cstheme="minorHAnsi"/>
                <w:sz w:val="22"/>
              </w:rPr>
              <w:t xml:space="preserve"> (available on our website)</w:t>
            </w:r>
          </w:p>
        </w:tc>
      </w:tr>
      <w:tr w:rsidR="00421895" w:rsidRPr="00260224" w14:paraId="0F379411" w14:textId="77777777" w:rsidTr="00421895">
        <w:trPr>
          <w:trHeight w:val="454"/>
        </w:trPr>
        <w:tc>
          <w:tcPr>
            <w:tcW w:w="4904" w:type="dxa"/>
            <w:tcMar>
              <w:top w:w="85" w:type="dxa"/>
              <w:left w:w="85" w:type="dxa"/>
              <w:bottom w:w="85" w:type="dxa"/>
              <w:right w:w="85" w:type="dxa"/>
            </w:tcMar>
          </w:tcPr>
          <w:p w14:paraId="2EA30DCA" w14:textId="77777777" w:rsidR="00421895" w:rsidRPr="00260224" w:rsidRDefault="00421895" w:rsidP="00520393">
            <w:pPr>
              <w:pStyle w:val="ListParagraph"/>
              <w:numPr>
                <w:ilvl w:val="0"/>
                <w:numId w:val="1"/>
              </w:numPr>
              <w:spacing w:before="0" w:after="0"/>
              <w:jc w:val="left"/>
              <w:rPr>
                <w:rFonts w:asciiTheme="minorHAnsi" w:hAnsiTheme="minorHAnsi" w:cstheme="minorHAnsi"/>
                <w:sz w:val="22"/>
              </w:rPr>
            </w:pPr>
            <w:r w:rsidRPr="00260224">
              <w:rPr>
                <w:rFonts w:asciiTheme="minorHAnsi" w:hAnsiTheme="minorHAnsi" w:cstheme="minorHAnsi"/>
                <w:b/>
                <w:sz w:val="22"/>
              </w:rPr>
              <w:t>How to give us Feedback</w:t>
            </w:r>
            <w:r w:rsidRPr="00260224">
              <w:rPr>
                <w:rFonts w:asciiTheme="minorHAnsi" w:hAnsiTheme="minorHAnsi" w:cstheme="minorHAnsi"/>
                <w:sz w:val="22"/>
              </w:rPr>
              <w:t xml:space="preserve"> on your experience at any stage (available on our website)</w:t>
            </w:r>
          </w:p>
        </w:tc>
        <w:tc>
          <w:tcPr>
            <w:tcW w:w="5156" w:type="dxa"/>
          </w:tcPr>
          <w:p w14:paraId="4054C5DD" w14:textId="2798D19C" w:rsidR="00421895" w:rsidRPr="00260224" w:rsidRDefault="007017A0" w:rsidP="00520393">
            <w:pPr>
              <w:pStyle w:val="ListParagraph"/>
              <w:numPr>
                <w:ilvl w:val="0"/>
                <w:numId w:val="1"/>
              </w:numPr>
              <w:spacing w:before="0" w:after="0"/>
              <w:jc w:val="left"/>
              <w:rPr>
                <w:rFonts w:asciiTheme="minorHAnsi" w:hAnsiTheme="minorHAnsi" w:cstheme="minorHAnsi"/>
                <w:sz w:val="22"/>
              </w:rPr>
            </w:pPr>
            <w:r w:rsidRPr="00260224">
              <w:rPr>
                <w:rFonts w:asciiTheme="minorHAnsi" w:hAnsiTheme="minorHAnsi" w:cstheme="minorHAnsi"/>
                <w:b/>
                <w:bCs/>
                <w:sz w:val="22"/>
              </w:rPr>
              <w:t xml:space="preserve">Student Withdrawal, Deferment and Refunds </w:t>
            </w:r>
            <w:r w:rsidRPr="00260224">
              <w:rPr>
                <w:rFonts w:asciiTheme="minorHAnsi" w:hAnsiTheme="minorHAnsi" w:cstheme="minorHAnsi"/>
                <w:sz w:val="22"/>
              </w:rPr>
              <w:t>(available on the website)</w:t>
            </w:r>
          </w:p>
        </w:tc>
      </w:tr>
      <w:tr w:rsidR="00421895" w:rsidRPr="00260224" w14:paraId="6C49A6D4" w14:textId="77777777" w:rsidTr="00421895">
        <w:trPr>
          <w:trHeight w:val="454"/>
        </w:trPr>
        <w:tc>
          <w:tcPr>
            <w:tcW w:w="4904" w:type="dxa"/>
            <w:tcMar>
              <w:top w:w="85" w:type="dxa"/>
              <w:left w:w="85" w:type="dxa"/>
              <w:bottom w:w="85" w:type="dxa"/>
              <w:right w:w="85" w:type="dxa"/>
            </w:tcMar>
          </w:tcPr>
          <w:p w14:paraId="62380F6A" w14:textId="2CAE20C5" w:rsidR="00421895" w:rsidRPr="00260224" w:rsidRDefault="00421895" w:rsidP="00520393">
            <w:pPr>
              <w:pStyle w:val="ListParagraph"/>
              <w:numPr>
                <w:ilvl w:val="0"/>
                <w:numId w:val="1"/>
              </w:numPr>
              <w:spacing w:before="0" w:after="0"/>
              <w:jc w:val="left"/>
              <w:rPr>
                <w:rFonts w:asciiTheme="minorHAnsi" w:hAnsiTheme="minorHAnsi" w:cstheme="minorHAnsi"/>
                <w:b/>
                <w:sz w:val="22"/>
              </w:rPr>
            </w:pPr>
            <w:r w:rsidRPr="00260224">
              <w:rPr>
                <w:rFonts w:asciiTheme="minorHAnsi" w:hAnsiTheme="minorHAnsi" w:cstheme="minorHAnsi"/>
                <w:b/>
                <w:sz w:val="22"/>
              </w:rPr>
              <w:t xml:space="preserve">Student Handbook </w:t>
            </w:r>
            <w:r w:rsidRPr="00260224">
              <w:rPr>
                <w:rFonts w:asciiTheme="minorHAnsi" w:hAnsiTheme="minorHAnsi" w:cstheme="minorHAnsi"/>
                <w:sz w:val="22"/>
              </w:rPr>
              <w:t>– a summary of all policies that are important to our students (available on our website)</w:t>
            </w:r>
            <w:r w:rsidR="00952A98" w:rsidRPr="00260224">
              <w:rPr>
                <w:rFonts w:asciiTheme="minorHAnsi" w:hAnsiTheme="minorHAnsi" w:cstheme="minorHAnsi"/>
                <w:sz w:val="22"/>
              </w:rPr>
              <w:t xml:space="preserve"> and conditions of enrolment </w:t>
            </w:r>
          </w:p>
        </w:tc>
        <w:tc>
          <w:tcPr>
            <w:tcW w:w="5156" w:type="dxa"/>
          </w:tcPr>
          <w:p w14:paraId="1BB43B0A" w14:textId="77777777" w:rsidR="00421895" w:rsidRPr="00260224" w:rsidRDefault="00421895" w:rsidP="00520393">
            <w:pPr>
              <w:pStyle w:val="ListParagraph"/>
              <w:numPr>
                <w:ilvl w:val="0"/>
                <w:numId w:val="1"/>
              </w:numPr>
              <w:spacing w:before="0" w:after="0"/>
              <w:jc w:val="left"/>
              <w:rPr>
                <w:rFonts w:asciiTheme="minorHAnsi" w:hAnsiTheme="minorHAnsi" w:cstheme="minorHAnsi"/>
                <w:sz w:val="22"/>
              </w:rPr>
            </w:pPr>
            <w:r w:rsidRPr="00260224">
              <w:rPr>
                <w:rFonts w:asciiTheme="minorHAnsi" w:hAnsiTheme="minorHAnsi" w:cstheme="minorHAnsi"/>
                <w:b/>
                <w:sz w:val="22"/>
              </w:rPr>
              <w:t>Student Support services</w:t>
            </w:r>
            <w:r w:rsidRPr="00260224">
              <w:rPr>
                <w:rFonts w:asciiTheme="minorHAnsi" w:hAnsiTheme="minorHAnsi" w:cstheme="minorHAnsi"/>
                <w:sz w:val="22"/>
              </w:rPr>
              <w:t xml:space="preserve"> – both academic and non-academic (available on our website)</w:t>
            </w:r>
          </w:p>
        </w:tc>
      </w:tr>
      <w:tr w:rsidR="00421895" w:rsidRPr="00260224" w14:paraId="3721E2CB" w14:textId="77777777" w:rsidTr="00421895">
        <w:trPr>
          <w:trHeight w:val="454"/>
        </w:trPr>
        <w:tc>
          <w:tcPr>
            <w:tcW w:w="4904" w:type="dxa"/>
            <w:tcMar>
              <w:top w:w="85" w:type="dxa"/>
              <w:left w:w="85" w:type="dxa"/>
              <w:bottom w:w="85" w:type="dxa"/>
              <w:right w:w="85" w:type="dxa"/>
            </w:tcMar>
          </w:tcPr>
          <w:p w14:paraId="6091F5B2" w14:textId="7597F163" w:rsidR="00421895" w:rsidRPr="00260224" w:rsidRDefault="007017A0" w:rsidP="00520393">
            <w:pPr>
              <w:pStyle w:val="ListParagraph"/>
              <w:numPr>
                <w:ilvl w:val="0"/>
                <w:numId w:val="1"/>
              </w:numPr>
              <w:spacing w:before="0" w:after="0"/>
              <w:jc w:val="left"/>
              <w:rPr>
                <w:rFonts w:asciiTheme="minorHAnsi" w:hAnsiTheme="minorHAnsi" w:cstheme="minorHAnsi"/>
                <w:b/>
                <w:sz w:val="22"/>
              </w:rPr>
            </w:pPr>
            <w:r w:rsidRPr="00260224">
              <w:rPr>
                <w:rFonts w:asciiTheme="minorHAnsi" w:hAnsiTheme="minorHAnsi" w:cstheme="minorHAnsi"/>
                <w:bCs/>
                <w:sz w:val="22"/>
              </w:rPr>
              <w:t>I understand that I will be undertaking</w:t>
            </w:r>
            <w:r w:rsidRPr="00260224">
              <w:rPr>
                <w:rFonts w:asciiTheme="minorHAnsi" w:hAnsiTheme="minorHAnsi" w:cstheme="minorHAnsi"/>
                <w:b/>
                <w:sz w:val="22"/>
              </w:rPr>
              <w:t xml:space="preserve"> a</w:t>
            </w:r>
            <w:r w:rsidR="005623D0" w:rsidRPr="00260224">
              <w:rPr>
                <w:rFonts w:asciiTheme="minorHAnsi" w:hAnsiTheme="minorHAnsi" w:cstheme="minorHAnsi"/>
                <w:b/>
                <w:sz w:val="22"/>
              </w:rPr>
              <w:t xml:space="preserve"> Pre-Training Review (PTR)</w:t>
            </w:r>
            <w:r w:rsidRPr="00260224">
              <w:rPr>
                <w:rFonts w:asciiTheme="minorHAnsi" w:hAnsiTheme="minorHAnsi" w:cstheme="minorHAnsi"/>
                <w:b/>
                <w:sz w:val="22"/>
              </w:rPr>
              <w:t xml:space="preserve"> assessment of my suitability for this course prior to any final enrolment offer </w:t>
            </w:r>
            <w:r w:rsidR="00F2100B" w:rsidRPr="00260224">
              <w:rPr>
                <w:rFonts w:asciiTheme="minorHAnsi" w:hAnsiTheme="minorHAnsi" w:cstheme="minorHAnsi"/>
                <w:bCs/>
                <w:i/>
                <w:iCs/>
                <w:szCs w:val="20"/>
              </w:rPr>
              <w:t>(</w:t>
            </w:r>
            <w:r w:rsidRPr="00260224">
              <w:rPr>
                <w:rFonts w:asciiTheme="minorHAnsi" w:hAnsiTheme="minorHAnsi" w:cstheme="minorHAnsi"/>
                <w:bCs/>
                <w:i/>
                <w:iCs/>
                <w:szCs w:val="20"/>
              </w:rPr>
              <w:t>subject to course applicability)</w:t>
            </w:r>
          </w:p>
        </w:tc>
        <w:tc>
          <w:tcPr>
            <w:tcW w:w="5156" w:type="dxa"/>
          </w:tcPr>
          <w:p w14:paraId="5A8B900B" w14:textId="5F2354AF" w:rsidR="00421895" w:rsidRPr="00260224" w:rsidRDefault="00421895" w:rsidP="00520393">
            <w:pPr>
              <w:pStyle w:val="ListParagraph"/>
              <w:numPr>
                <w:ilvl w:val="0"/>
                <w:numId w:val="1"/>
              </w:numPr>
              <w:spacing w:before="0" w:after="0"/>
              <w:jc w:val="left"/>
              <w:rPr>
                <w:rFonts w:asciiTheme="minorHAnsi" w:hAnsiTheme="minorHAnsi" w:cstheme="minorHAnsi"/>
                <w:b/>
                <w:sz w:val="22"/>
              </w:rPr>
            </w:pPr>
            <w:r w:rsidRPr="00260224">
              <w:rPr>
                <w:rFonts w:asciiTheme="minorHAnsi" w:hAnsiTheme="minorHAnsi" w:cstheme="minorHAnsi"/>
                <w:sz w:val="22"/>
              </w:rPr>
              <w:t xml:space="preserve">I understand that </w:t>
            </w:r>
            <w:r w:rsidR="00F71D54" w:rsidRPr="00260224">
              <w:rPr>
                <w:rFonts w:asciiTheme="minorHAnsi" w:hAnsiTheme="minorHAnsi" w:cstheme="minorHAnsi"/>
                <w:sz w:val="22"/>
              </w:rPr>
              <w:t>VACCHO</w:t>
            </w:r>
            <w:r w:rsidRPr="00260224">
              <w:rPr>
                <w:rFonts w:asciiTheme="minorHAnsi" w:hAnsiTheme="minorHAnsi" w:cstheme="minorHAnsi"/>
                <w:sz w:val="22"/>
              </w:rPr>
              <w:t xml:space="preserve"> is </w:t>
            </w:r>
            <w:r w:rsidRPr="00260224">
              <w:rPr>
                <w:rFonts w:asciiTheme="minorHAnsi" w:hAnsiTheme="minorHAnsi" w:cstheme="minorHAnsi"/>
                <w:b/>
                <w:bCs/>
                <w:sz w:val="22"/>
              </w:rPr>
              <w:t xml:space="preserve">responsible for my training and issuing my certification documentation </w:t>
            </w:r>
          </w:p>
        </w:tc>
      </w:tr>
      <w:tr w:rsidR="00421895" w:rsidRPr="00260224" w14:paraId="2CAE1B39" w14:textId="77777777" w:rsidTr="007866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060" w:type="dxa"/>
            <w:gridSpan w:val="2"/>
            <w:shd w:val="clear" w:color="auto" w:fill="D9E2F3" w:themeFill="accent1" w:themeFillTint="33"/>
          </w:tcPr>
          <w:p w14:paraId="08B56BF2" w14:textId="69FFA89E" w:rsidR="005623D0" w:rsidRPr="00260224" w:rsidRDefault="00421895" w:rsidP="00FF6403">
            <w:pPr>
              <w:rPr>
                <w:rFonts w:asciiTheme="minorHAnsi" w:hAnsiTheme="minorHAnsi" w:cstheme="minorHAnsi"/>
                <w:bCs/>
                <w:sz w:val="22"/>
                <w:szCs w:val="22"/>
              </w:rPr>
            </w:pPr>
            <w:r w:rsidRPr="00260224">
              <w:rPr>
                <w:rFonts w:asciiTheme="minorHAnsi" w:hAnsiTheme="minorHAnsi" w:cstheme="minorHAnsi"/>
                <w:bCs/>
                <w:sz w:val="22"/>
                <w:szCs w:val="22"/>
              </w:rPr>
              <w:t xml:space="preserve">We will check that you have received or have access to this information and that you understand it, as part of our application and enrolment activities. Be sure to fully complete your </w:t>
            </w:r>
            <w:r w:rsidR="005623D0" w:rsidRPr="00260224">
              <w:rPr>
                <w:rFonts w:asciiTheme="minorHAnsi" w:hAnsiTheme="minorHAnsi" w:cstheme="minorHAnsi"/>
                <w:bCs/>
                <w:i/>
                <w:sz w:val="22"/>
                <w:szCs w:val="22"/>
              </w:rPr>
              <w:t>Enrolment</w:t>
            </w:r>
            <w:r w:rsidRPr="00260224">
              <w:rPr>
                <w:rFonts w:asciiTheme="minorHAnsi" w:hAnsiTheme="minorHAnsi" w:cstheme="minorHAnsi"/>
                <w:bCs/>
                <w:i/>
                <w:sz w:val="22"/>
                <w:szCs w:val="22"/>
              </w:rPr>
              <w:t xml:space="preserve"> Form</w:t>
            </w:r>
            <w:r w:rsidRPr="00260224">
              <w:rPr>
                <w:rFonts w:asciiTheme="minorHAnsi" w:hAnsiTheme="minorHAnsi" w:cstheme="minorHAnsi"/>
                <w:bCs/>
                <w:sz w:val="22"/>
                <w:szCs w:val="22"/>
              </w:rPr>
              <w:t xml:space="preserve"> so we may consider your application for enrolment promptly.</w:t>
            </w:r>
            <w:r w:rsidR="006C758D" w:rsidRPr="00260224">
              <w:rPr>
                <w:rFonts w:asciiTheme="minorHAnsi" w:hAnsiTheme="minorHAnsi" w:cstheme="minorHAnsi"/>
                <w:bCs/>
                <w:sz w:val="22"/>
                <w:szCs w:val="22"/>
              </w:rPr>
              <w:t xml:space="preserve"> </w:t>
            </w:r>
          </w:p>
          <w:p w14:paraId="33C420E3" w14:textId="77777777" w:rsidR="00260224" w:rsidRDefault="00421895" w:rsidP="00260224">
            <w:pPr>
              <w:jc w:val="center"/>
              <w:rPr>
                <w:rFonts w:asciiTheme="minorHAnsi" w:hAnsiTheme="minorHAnsi" w:cstheme="minorHAnsi"/>
                <w:b/>
                <w:sz w:val="22"/>
                <w:szCs w:val="22"/>
              </w:rPr>
            </w:pPr>
            <w:r w:rsidRPr="00260224">
              <w:rPr>
                <w:rFonts w:asciiTheme="minorHAnsi" w:hAnsiTheme="minorHAnsi" w:cstheme="minorHAnsi"/>
                <w:b/>
                <w:sz w:val="22"/>
                <w:szCs w:val="22"/>
              </w:rPr>
              <w:t xml:space="preserve">Please advise </w:t>
            </w:r>
            <w:r w:rsidR="00F71D54" w:rsidRPr="00260224">
              <w:rPr>
                <w:rFonts w:asciiTheme="minorHAnsi" w:hAnsiTheme="minorHAnsi" w:cstheme="minorHAnsi"/>
                <w:b/>
                <w:sz w:val="22"/>
                <w:szCs w:val="22"/>
              </w:rPr>
              <w:t>VACCHO</w:t>
            </w:r>
            <w:r w:rsidRPr="00260224">
              <w:rPr>
                <w:rFonts w:asciiTheme="minorHAnsi" w:hAnsiTheme="minorHAnsi" w:cstheme="minorHAnsi"/>
                <w:b/>
                <w:sz w:val="22"/>
                <w:szCs w:val="22"/>
              </w:rPr>
              <w:t xml:space="preserve"> staff if you would like any further information or assistance</w:t>
            </w:r>
            <w:r w:rsidR="005623D0" w:rsidRPr="00260224">
              <w:rPr>
                <w:rFonts w:asciiTheme="minorHAnsi" w:hAnsiTheme="minorHAnsi" w:cstheme="minorHAnsi"/>
                <w:b/>
                <w:sz w:val="22"/>
                <w:szCs w:val="22"/>
              </w:rPr>
              <w:t xml:space="preserve"> by calling 03) 9411 9411.</w:t>
            </w:r>
            <w:r w:rsidR="00260224">
              <w:rPr>
                <w:rFonts w:asciiTheme="minorHAnsi" w:hAnsiTheme="minorHAnsi" w:cstheme="minorHAnsi"/>
                <w:b/>
                <w:sz w:val="22"/>
                <w:szCs w:val="22"/>
              </w:rPr>
              <w:t xml:space="preserve"> Or </w:t>
            </w:r>
          </w:p>
          <w:p w14:paraId="768097B0" w14:textId="1154A623" w:rsidR="00421895" w:rsidRDefault="002F4D16" w:rsidP="00260224">
            <w:pPr>
              <w:jc w:val="center"/>
              <w:rPr>
                <w:rFonts w:asciiTheme="minorHAnsi" w:hAnsiTheme="minorHAnsi" w:cstheme="minorHAnsi"/>
                <w:b/>
                <w:bCs/>
                <w:sz w:val="22"/>
                <w:szCs w:val="22"/>
              </w:rPr>
            </w:pPr>
            <w:hyperlink r:id="rId7" w:history="1">
              <w:r w:rsidR="00260224" w:rsidRPr="004772CE">
                <w:rPr>
                  <w:rStyle w:val="Hyperlink"/>
                  <w:rFonts w:asciiTheme="minorHAnsi" w:hAnsiTheme="minorHAnsi" w:cstheme="minorHAnsi"/>
                  <w:b/>
                  <w:bCs/>
                  <w:sz w:val="22"/>
                  <w:szCs w:val="22"/>
                </w:rPr>
                <w:t>www.vaccho.org.au</w:t>
              </w:r>
            </w:hyperlink>
          </w:p>
          <w:p w14:paraId="62CEA573" w14:textId="6E9C1FE5" w:rsidR="00260224" w:rsidRPr="00260224" w:rsidRDefault="00260224" w:rsidP="00260224">
            <w:pPr>
              <w:jc w:val="center"/>
              <w:rPr>
                <w:rFonts w:asciiTheme="minorHAnsi" w:hAnsiTheme="minorHAnsi" w:cstheme="minorHAnsi"/>
                <w:b/>
                <w:bCs/>
                <w:sz w:val="22"/>
                <w:szCs w:val="22"/>
              </w:rPr>
            </w:pPr>
          </w:p>
        </w:tc>
      </w:tr>
    </w:tbl>
    <w:p w14:paraId="19CC39BF" w14:textId="02B3A841" w:rsidR="00DC4760" w:rsidRPr="00260224" w:rsidRDefault="00DC4760" w:rsidP="00260224">
      <w:pPr>
        <w:rPr>
          <w:rFonts w:asciiTheme="minorHAnsi" w:hAnsiTheme="minorHAnsi" w:cstheme="minorHAnsi"/>
          <w:sz w:val="28"/>
          <w:szCs w:val="28"/>
        </w:rPr>
      </w:pPr>
    </w:p>
    <w:sectPr w:rsidR="00DC4760" w:rsidRPr="00260224" w:rsidSect="00260224">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276" w:left="1440" w:header="708" w:footer="1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BA5FB" w14:textId="77777777" w:rsidR="00D248F3" w:rsidRDefault="00D248F3" w:rsidP="00DC4760">
      <w:r>
        <w:separator/>
      </w:r>
    </w:p>
  </w:endnote>
  <w:endnote w:type="continuationSeparator" w:id="0">
    <w:p w14:paraId="3DABA1FE" w14:textId="77777777" w:rsidR="00D248F3" w:rsidRDefault="00D248F3" w:rsidP="00DC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647F7" w14:textId="77777777" w:rsidR="002F4D16" w:rsidRDefault="002F4D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E56F5" w14:textId="5A0CBD0F" w:rsidR="007521F1" w:rsidRDefault="004D7ED7" w:rsidP="007521F1">
    <w:pPr>
      <w:pStyle w:val="Footer"/>
    </w:pPr>
    <w:r w:rsidRPr="00855F75">
      <w:rPr>
        <w:rFonts w:ascii="Times New Roman" w:eastAsia="Calibri" w:hAnsi="Times New Roman" w:cs="Times New Roman"/>
        <w:b/>
        <w:noProof/>
        <w:color w:val="663300"/>
        <w:sz w:val="44"/>
        <w:szCs w:val="24"/>
        <w:vertAlign w:val="subscript"/>
        <w:lang w:eastAsia="en-AU"/>
      </w:rPr>
      <w:drawing>
        <wp:anchor distT="0" distB="0" distL="114300" distR="114300" simplePos="0" relativeHeight="251663360" behindDoc="0" locked="0" layoutInCell="1" allowOverlap="1" wp14:anchorId="46D99663" wp14:editId="444F3BBE">
          <wp:simplePos x="0" y="0"/>
          <wp:positionH relativeFrom="leftMargin">
            <wp:align>right</wp:align>
          </wp:positionH>
          <wp:positionV relativeFrom="paragraph">
            <wp:posOffset>138430</wp:posOffset>
          </wp:positionV>
          <wp:extent cx="643255" cy="762000"/>
          <wp:effectExtent l="0" t="0" r="4445"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43255" cy="76200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9260" w:type="dxa"/>
      <w:tblInd w:w="895" w:type="dxa"/>
      <w:tblLook w:val="04A0" w:firstRow="1" w:lastRow="0" w:firstColumn="1" w:lastColumn="0" w:noHBand="0" w:noVBand="1"/>
    </w:tblPr>
    <w:tblGrid>
      <w:gridCol w:w="768"/>
      <w:gridCol w:w="1110"/>
      <w:gridCol w:w="1356"/>
      <w:gridCol w:w="4086"/>
      <w:gridCol w:w="1940"/>
    </w:tblGrid>
    <w:tr w:rsidR="004D7ED7" w14:paraId="4E4F9753" w14:textId="77777777" w:rsidTr="00C56A6E">
      <w:trPr>
        <w:trHeight w:val="250"/>
      </w:trPr>
      <w:tc>
        <w:tcPr>
          <w:tcW w:w="768" w:type="dxa"/>
        </w:tcPr>
        <w:p w14:paraId="10377456" w14:textId="77777777" w:rsidR="004D7ED7" w:rsidRPr="00134F0A" w:rsidRDefault="004D7ED7" w:rsidP="004D7ED7">
          <w:pPr>
            <w:rPr>
              <w:b/>
              <w:sz w:val="16"/>
              <w:szCs w:val="16"/>
            </w:rPr>
          </w:pPr>
          <w:r w:rsidRPr="00134F0A">
            <w:rPr>
              <w:b/>
              <w:sz w:val="16"/>
              <w:szCs w:val="16"/>
            </w:rPr>
            <w:t>Doc #:</w:t>
          </w:r>
        </w:p>
      </w:tc>
      <w:tc>
        <w:tcPr>
          <w:tcW w:w="1110" w:type="dxa"/>
        </w:tcPr>
        <w:p w14:paraId="3A76C9DB" w14:textId="77777777" w:rsidR="004D7ED7" w:rsidRPr="00134F0A" w:rsidRDefault="004D7ED7" w:rsidP="004D7ED7">
          <w:pPr>
            <w:rPr>
              <w:i/>
              <w:sz w:val="16"/>
              <w:szCs w:val="16"/>
            </w:rPr>
          </w:pPr>
          <w:r>
            <w:rPr>
              <w:i/>
              <w:sz w:val="16"/>
              <w:szCs w:val="16"/>
            </w:rPr>
            <w:t>958</w:t>
          </w:r>
        </w:p>
      </w:tc>
      <w:tc>
        <w:tcPr>
          <w:tcW w:w="1356" w:type="dxa"/>
        </w:tcPr>
        <w:p w14:paraId="7A2A9C63" w14:textId="77777777" w:rsidR="004D7ED7" w:rsidRPr="00134F0A" w:rsidRDefault="004D7ED7" w:rsidP="004D7ED7">
          <w:pPr>
            <w:rPr>
              <w:sz w:val="16"/>
              <w:szCs w:val="16"/>
            </w:rPr>
          </w:pPr>
          <w:r w:rsidRPr="00134F0A">
            <w:rPr>
              <w:b/>
              <w:sz w:val="16"/>
              <w:szCs w:val="16"/>
            </w:rPr>
            <w:t xml:space="preserve">Doc </w:t>
          </w:r>
          <w:r>
            <w:rPr>
              <w:b/>
              <w:sz w:val="16"/>
              <w:szCs w:val="16"/>
            </w:rPr>
            <w:t>manager</w:t>
          </w:r>
          <w:r w:rsidRPr="00134F0A">
            <w:rPr>
              <w:b/>
              <w:sz w:val="16"/>
              <w:szCs w:val="16"/>
            </w:rPr>
            <w:t>:</w:t>
          </w:r>
        </w:p>
      </w:tc>
      <w:tc>
        <w:tcPr>
          <w:tcW w:w="4086" w:type="dxa"/>
          <w:tcBorders>
            <w:right w:val="single" w:sz="2" w:space="0" w:color="auto"/>
          </w:tcBorders>
        </w:tcPr>
        <w:p w14:paraId="4FBE8D42" w14:textId="77777777" w:rsidR="004D7ED7" w:rsidRPr="002121CF" w:rsidRDefault="004D7ED7" w:rsidP="004D7ED7">
          <w:pPr>
            <w:rPr>
              <w:i/>
              <w:color w:val="FF0000"/>
              <w:sz w:val="16"/>
              <w:szCs w:val="16"/>
            </w:rPr>
          </w:pPr>
          <w:r>
            <w:rPr>
              <w:i/>
              <w:color w:val="FF0000"/>
              <w:sz w:val="16"/>
              <w:szCs w:val="16"/>
            </w:rPr>
            <w:t xml:space="preserve">Executive Manager RTO Compliance </w:t>
          </w:r>
        </w:p>
      </w:tc>
      <w:tc>
        <w:tcPr>
          <w:tcW w:w="1940" w:type="dxa"/>
          <w:vMerge w:val="restart"/>
          <w:tcBorders>
            <w:top w:val="nil"/>
            <w:left w:val="single" w:sz="2" w:space="0" w:color="auto"/>
            <w:bottom w:val="nil"/>
            <w:right w:val="nil"/>
          </w:tcBorders>
        </w:tcPr>
        <w:p w14:paraId="5C3DEA3A" w14:textId="77777777" w:rsidR="004D7ED7" w:rsidRDefault="004D7ED7" w:rsidP="004D7ED7">
          <w:r w:rsidRPr="00192577">
            <w:rPr>
              <w:rFonts w:eastAsia="Calibri"/>
              <w:b/>
              <w:noProof/>
              <w:color w:val="663300"/>
              <w:sz w:val="44"/>
            </w:rPr>
            <w:drawing>
              <wp:anchor distT="0" distB="0" distL="114300" distR="114300" simplePos="0" relativeHeight="251661312" behindDoc="0" locked="0" layoutInCell="1" allowOverlap="1" wp14:anchorId="003E9543" wp14:editId="7BF0D320">
                <wp:simplePos x="0" y="0"/>
                <wp:positionH relativeFrom="column">
                  <wp:posOffset>528955</wp:posOffset>
                </wp:positionH>
                <wp:positionV relativeFrom="paragraph">
                  <wp:posOffset>36830</wp:posOffset>
                </wp:positionV>
                <wp:extent cx="676275" cy="226164"/>
                <wp:effectExtent l="0" t="0" r="0" b="2540"/>
                <wp:wrapNone/>
                <wp:docPr id="2" name="Picture 2" descr="OHC two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HC two leaves"/>
                        <pic:cNvPicPr>
                          <a:picLocks noChangeAspect="1" noChangeArrowheads="1"/>
                        </pic:cNvPicPr>
                      </pic:nvPicPr>
                      <pic:blipFill>
                        <a:blip r:embed="rId2" cstate="print">
                          <a:extLst>
                            <a:ext uri="{28A0092B-C50C-407E-A947-70E740481C1C}">
                              <a14:useLocalDpi xmlns:a14="http://schemas.microsoft.com/office/drawing/2010/main" val="0"/>
                            </a:ext>
                          </a:extLst>
                        </a:blip>
                        <a:srcRect b="16409"/>
                        <a:stretch>
                          <a:fillRect/>
                        </a:stretch>
                      </pic:blipFill>
                      <pic:spPr bwMode="auto">
                        <a:xfrm>
                          <a:off x="0" y="0"/>
                          <a:ext cx="676275" cy="22616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p>
      </w:tc>
    </w:tr>
    <w:tr w:rsidR="004D7ED7" w14:paraId="29667079" w14:textId="77777777" w:rsidTr="00C56A6E">
      <w:trPr>
        <w:trHeight w:val="231"/>
      </w:trPr>
      <w:tc>
        <w:tcPr>
          <w:tcW w:w="768" w:type="dxa"/>
        </w:tcPr>
        <w:p w14:paraId="5E6D2657" w14:textId="77777777" w:rsidR="004D7ED7" w:rsidRPr="00134F0A" w:rsidRDefault="004D7ED7" w:rsidP="004D7ED7">
          <w:pPr>
            <w:rPr>
              <w:b/>
              <w:sz w:val="16"/>
              <w:szCs w:val="16"/>
            </w:rPr>
          </w:pPr>
          <w:r>
            <w:rPr>
              <w:b/>
              <w:sz w:val="16"/>
              <w:szCs w:val="16"/>
            </w:rPr>
            <w:t>RTO</w:t>
          </w:r>
          <w:r w:rsidRPr="00134F0A">
            <w:rPr>
              <w:b/>
              <w:sz w:val="16"/>
              <w:szCs w:val="16"/>
            </w:rPr>
            <w:t>:</w:t>
          </w:r>
        </w:p>
      </w:tc>
      <w:tc>
        <w:tcPr>
          <w:tcW w:w="1110" w:type="dxa"/>
        </w:tcPr>
        <w:p w14:paraId="1C64B39F" w14:textId="77777777" w:rsidR="004D7ED7" w:rsidRPr="00134F0A" w:rsidRDefault="004D7ED7" w:rsidP="004D7ED7">
          <w:pPr>
            <w:rPr>
              <w:i/>
              <w:sz w:val="16"/>
              <w:szCs w:val="16"/>
            </w:rPr>
          </w:pPr>
          <w:r>
            <w:rPr>
              <w:i/>
              <w:sz w:val="16"/>
              <w:szCs w:val="16"/>
            </w:rPr>
            <w:t>20739</w:t>
          </w:r>
        </w:p>
      </w:tc>
      <w:tc>
        <w:tcPr>
          <w:tcW w:w="1356" w:type="dxa"/>
        </w:tcPr>
        <w:p w14:paraId="5E4B9055" w14:textId="77777777" w:rsidR="004D7ED7" w:rsidRPr="00134F0A" w:rsidRDefault="004D7ED7" w:rsidP="004D7ED7">
          <w:pPr>
            <w:rPr>
              <w:sz w:val="16"/>
              <w:szCs w:val="16"/>
            </w:rPr>
          </w:pPr>
          <w:r w:rsidRPr="00134F0A">
            <w:rPr>
              <w:b/>
              <w:sz w:val="16"/>
              <w:szCs w:val="16"/>
            </w:rPr>
            <w:t>Revi</w:t>
          </w:r>
          <w:r>
            <w:rPr>
              <w:b/>
              <w:sz w:val="16"/>
              <w:szCs w:val="16"/>
            </w:rPr>
            <w:t xml:space="preserve">ewed date: </w:t>
          </w:r>
        </w:p>
      </w:tc>
      <w:tc>
        <w:tcPr>
          <w:tcW w:w="4086" w:type="dxa"/>
          <w:tcBorders>
            <w:right w:val="single" w:sz="2" w:space="0" w:color="auto"/>
          </w:tcBorders>
        </w:tcPr>
        <w:p w14:paraId="13ED0837" w14:textId="77777777" w:rsidR="004D7ED7" w:rsidRPr="002121CF" w:rsidRDefault="004D7ED7" w:rsidP="004D7ED7">
          <w:pPr>
            <w:rPr>
              <w:i/>
              <w:color w:val="FF0000"/>
              <w:sz w:val="16"/>
              <w:szCs w:val="16"/>
            </w:rPr>
          </w:pPr>
          <w:r>
            <w:rPr>
              <w:i/>
              <w:color w:val="FF0000"/>
              <w:sz w:val="16"/>
              <w:szCs w:val="16"/>
            </w:rPr>
            <w:t>14/03/2023</w:t>
          </w:r>
        </w:p>
      </w:tc>
      <w:tc>
        <w:tcPr>
          <w:tcW w:w="1940" w:type="dxa"/>
          <w:vMerge/>
          <w:tcBorders>
            <w:top w:val="nil"/>
            <w:left w:val="single" w:sz="2" w:space="0" w:color="auto"/>
            <w:bottom w:val="nil"/>
            <w:right w:val="nil"/>
          </w:tcBorders>
        </w:tcPr>
        <w:p w14:paraId="0760D8B6" w14:textId="77777777" w:rsidR="004D7ED7" w:rsidRDefault="004D7ED7" w:rsidP="004D7ED7"/>
      </w:tc>
    </w:tr>
    <w:tr w:rsidR="004D7ED7" w:rsidRPr="00B4156A" w14:paraId="3CBB8087" w14:textId="77777777" w:rsidTr="00C56A6E">
      <w:trPr>
        <w:trHeight w:val="288"/>
      </w:trPr>
      <w:tc>
        <w:tcPr>
          <w:tcW w:w="7320" w:type="dxa"/>
          <w:gridSpan w:val="4"/>
          <w:tcBorders>
            <w:bottom w:val="single" w:sz="2" w:space="0" w:color="auto"/>
            <w:right w:val="single" w:sz="2" w:space="0" w:color="auto"/>
          </w:tcBorders>
        </w:tcPr>
        <w:p w14:paraId="59F587D4" w14:textId="77777777" w:rsidR="004D7ED7" w:rsidRDefault="004D7ED7" w:rsidP="004D7ED7">
          <w:r w:rsidRPr="00BE4C90">
            <w:rPr>
              <w:bCs/>
              <w:sz w:val="16"/>
              <w:lang w:val="en-US"/>
            </w:rPr>
            <w:t>Uncontrolled document once printed</w:t>
          </w:r>
          <w:r>
            <w:rPr>
              <w:bCs/>
              <w:sz w:val="16"/>
              <w:lang w:val="en-US"/>
            </w:rPr>
            <w:t>.</w:t>
          </w:r>
          <w:r>
            <w:t xml:space="preserve"> </w:t>
          </w:r>
          <w:r w:rsidRPr="00BE4C90">
            <w:rPr>
              <w:bCs/>
              <w:sz w:val="16"/>
              <w:lang w:val="en-US"/>
            </w:rPr>
            <w:t>Please refer to LOGIQC for latest version of this document</w:t>
          </w:r>
        </w:p>
      </w:tc>
      <w:tc>
        <w:tcPr>
          <w:tcW w:w="1940" w:type="dxa"/>
          <w:tcBorders>
            <w:top w:val="nil"/>
            <w:left w:val="single" w:sz="2" w:space="0" w:color="auto"/>
            <w:bottom w:val="nil"/>
            <w:right w:val="nil"/>
          </w:tcBorders>
        </w:tcPr>
        <w:p w14:paraId="3B68C0DC" w14:textId="77777777" w:rsidR="004D7ED7" w:rsidRPr="00B4156A" w:rsidRDefault="004D7ED7" w:rsidP="004D7ED7">
          <w:pPr>
            <w:jc w:val="right"/>
            <w:rPr>
              <w:sz w:val="16"/>
            </w:rPr>
          </w:pPr>
          <w:r w:rsidRPr="00B4156A">
            <w:rPr>
              <w:sz w:val="16"/>
              <w:lang w:val="en-US"/>
            </w:rPr>
            <w:t>Page</w:t>
          </w:r>
          <w:r w:rsidRPr="00B4156A">
            <w:rPr>
              <w:b/>
              <w:sz w:val="16"/>
              <w:lang w:val="en-US"/>
            </w:rPr>
            <w:t xml:space="preserve"> </w:t>
          </w:r>
          <w:r w:rsidRPr="00B4156A">
            <w:rPr>
              <w:b/>
              <w:bCs/>
              <w:sz w:val="16"/>
              <w:lang w:val="en-US"/>
            </w:rPr>
            <w:fldChar w:fldCharType="begin"/>
          </w:r>
          <w:r w:rsidRPr="00B4156A">
            <w:rPr>
              <w:b/>
              <w:bCs/>
              <w:sz w:val="16"/>
              <w:lang w:val="en-US"/>
            </w:rPr>
            <w:instrText xml:space="preserve"> PAGE  \* Arabic  \* MERGEFORMAT </w:instrText>
          </w:r>
          <w:r w:rsidRPr="00B4156A">
            <w:rPr>
              <w:b/>
              <w:bCs/>
              <w:sz w:val="16"/>
              <w:lang w:val="en-US"/>
            </w:rPr>
            <w:fldChar w:fldCharType="separate"/>
          </w:r>
          <w:r>
            <w:rPr>
              <w:b/>
              <w:bCs/>
              <w:noProof/>
              <w:sz w:val="16"/>
              <w:lang w:val="en-US"/>
            </w:rPr>
            <w:t>1</w:t>
          </w:r>
          <w:r w:rsidRPr="00B4156A">
            <w:rPr>
              <w:b/>
              <w:bCs/>
              <w:sz w:val="16"/>
              <w:lang w:val="en-US"/>
            </w:rPr>
            <w:fldChar w:fldCharType="end"/>
          </w:r>
          <w:r w:rsidRPr="00B4156A">
            <w:rPr>
              <w:b/>
              <w:sz w:val="16"/>
              <w:lang w:val="en-US"/>
            </w:rPr>
            <w:t xml:space="preserve"> </w:t>
          </w:r>
          <w:r w:rsidRPr="00B4156A">
            <w:rPr>
              <w:sz w:val="16"/>
              <w:lang w:val="en-US"/>
            </w:rPr>
            <w:t xml:space="preserve">of </w:t>
          </w:r>
          <w:r w:rsidRPr="00B4156A">
            <w:rPr>
              <w:b/>
              <w:bCs/>
              <w:sz w:val="16"/>
              <w:lang w:val="en-US"/>
            </w:rPr>
            <w:fldChar w:fldCharType="begin"/>
          </w:r>
          <w:r w:rsidRPr="00B4156A">
            <w:rPr>
              <w:b/>
              <w:bCs/>
              <w:sz w:val="16"/>
              <w:lang w:val="en-US"/>
            </w:rPr>
            <w:instrText xml:space="preserve"> NUMPAGES  \* Arabic  \* MERGEFORMAT </w:instrText>
          </w:r>
          <w:r w:rsidRPr="00B4156A">
            <w:rPr>
              <w:b/>
              <w:bCs/>
              <w:sz w:val="16"/>
              <w:lang w:val="en-US"/>
            </w:rPr>
            <w:fldChar w:fldCharType="separate"/>
          </w:r>
          <w:r>
            <w:rPr>
              <w:b/>
              <w:bCs/>
              <w:noProof/>
              <w:sz w:val="16"/>
              <w:lang w:val="en-US"/>
            </w:rPr>
            <w:t>1</w:t>
          </w:r>
          <w:r w:rsidRPr="00B4156A">
            <w:rPr>
              <w:b/>
              <w:bCs/>
              <w:sz w:val="16"/>
              <w:lang w:val="en-US"/>
            </w:rPr>
            <w:fldChar w:fldCharType="end"/>
          </w:r>
        </w:p>
      </w:tc>
    </w:tr>
  </w:tbl>
  <w:p w14:paraId="668AC5A0" w14:textId="1AFF953B" w:rsidR="007521F1" w:rsidRPr="00260224" w:rsidRDefault="002F4D16" w:rsidP="00260224">
    <w:pPr>
      <w:rPr>
        <w:color w:val="FF000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B0F68" w14:textId="77777777" w:rsidR="002F4D16" w:rsidRDefault="002F4D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8B653" w14:textId="77777777" w:rsidR="00D248F3" w:rsidRDefault="00D248F3" w:rsidP="00DC4760">
      <w:r>
        <w:separator/>
      </w:r>
    </w:p>
  </w:footnote>
  <w:footnote w:type="continuationSeparator" w:id="0">
    <w:p w14:paraId="7F731716" w14:textId="77777777" w:rsidR="00D248F3" w:rsidRDefault="00D248F3" w:rsidP="00DC4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5D745" w14:textId="77777777" w:rsidR="002F4D16" w:rsidRDefault="002F4D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6EAAE" w14:textId="77777777" w:rsidR="00260224" w:rsidRDefault="00260224" w:rsidP="007521F1">
    <w:pPr>
      <w:pStyle w:val="Header"/>
      <w:rPr>
        <w:rFonts w:asciiTheme="majorHAnsi" w:eastAsia="HelveticaNeueLT Std" w:hAnsiTheme="majorHAnsi" w:cstheme="majorHAnsi"/>
        <w:b/>
        <w:bCs/>
        <w:sz w:val="32"/>
        <w:szCs w:val="32"/>
      </w:rPr>
    </w:pPr>
  </w:p>
  <w:p w14:paraId="00061FD5" w14:textId="6BF5C07F" w:rsidR="005B4BDE" w:rsidRPr="002F4D16" w:rsidRDefault="002F4D16" w:rsidP="007521F1">
    <w:pPr>
      <w:pStyle w:val="Header"/>
      <w:rPr>
        <w:rFonts w:asciiTheme="majorHAnsi" w:hAnsiTheme="majorHAnsi" w:cstheme="majorHAnsi"/>
        <w:b/>
        <w:bCs/>
        <w:noProof/>
        <w:sz w:val="32"/>
        <w:szCs w:val="32"/>
      </w:rPr>
    </w:pPr>
    <w:r w:rsidRPr="00260224">
      <w:rPr>
        <w:rFonts w:asciiTheme="majorHAnsi" w:eastAsia="HelveticaNeueLT Std" w:hAnsiTheme="majorHAnsi" w:cstheme="majorHAnsi"/>
        <w:b/>
        <w:bCs/>
        <w:sz w:val="32"/>
        <w:szCs w:val="32"/>
      </w:rPr>
      <w:t xml:space="preserve">Enrolment </w:t>
    </w:r>
    <w:r>
      <w:rPr>
        <w:rFonts w:asciiTheme="majorHAnsi" w:hAnsiTheme="majorHAnsi" w:cstheme="majorHAnsi"/>
        <w:b/>
        <w:bCs/>
        <w:noProof/>
        <w:sz w:val="32"/>
        <w:szCs w:val="32"/>
      </w:rPr>
      <w:t xml:space="preserve">and </w:t>
    </w:r>
    <w:r w:rsidR="005B4BDE">
      <w:rPr>
        <w:rFonts w:asciiTheme="majorHAnsi" w:hAnsiTheme="majorHAnsi" w:cstheme="majorHAnsi"/>
        <w:b/>
        <w:bCs/>
        <w:noProof/>
        <w:sz w:val="32"/>
        <w:szCs w:val="32"/>
      </w:rPr>
      <w:t>Orientation</w:t>
    </w:r>
    <w:r w:rsidRPr="002F4D16">
      <w:rPr>
        <w:rFonts w:asciiTheme="majorHAnsi" w:eastAsia="HelveticaNeueLT Std" w:hAnsiTheme="majorHAnsi" w:cstheme="majorHAnsi"/>
        <w:b/>
        <w:bCs/>
        <w:sz w:val="32"/>
        <w:szCs w:val="32"/>
      </w:rPr>
      <w:t xml:space="preserve"> </w:t>
    </w:r>
    <w:r w:rsidRPr="00260224">
      <w:rPr>
        <w:rFonts w:asciiTheme="majorHAnsi" w:eastAsia="HelveticaNeueLT Std" w:hAnsiTheme="majorHAnsi" w:cstheme="majorHAnsi"/>
        <w:b/>
        <w:bCs/>
        <w:sz w:val="32"/>
        <w:szCs w:val="32"/>
      </w:rPr>
      <w:t xml:space="preserve">Information </w:t>
    </w:r>
    <w:r w:rsidRPr="00260224">
      <w:rPr>
        <w:rFonts w:asciiTheme="majorHAnsi" w:hAnsiTheme="majorHAnsi" w:cstheme="majorHAnsi"/>
        <w:b/>
        <w:bCs/>
        <w:noProof/>
        <w:sz w:val="32"/>
        <w:szCs w:val="32"/>
      </w:rPr>
      <w:drawing>
        <wp:anchor distT="0" distB="0" distL="114300" distR="114300" simplePos="0" relativeHeight="251665408" behindDoc="0" locked="0" layoutInCell="1" allowOverlap="1" wp14:anchorId="7A07F176" wp14:editId="1DC724EB">
          <wp:simplePos x="0" y="0"/>
          <wp:positionH relativeFrom="margin">
            <wp:posOffset>5200650</wp:posOffset>
          </wp:positionH>
          <wp:positionV relativeFrom="page">
            <wp:posOffset>112395</wp:posOffset>
          </wp:positionV>
          <wp:extent cx="1190625" cy="876300"/>
          <wp:effectExtent l="0" t="0" r="0" b="0"/>
          <wp:wrapNone/>
          <wp:docPr id="23" name="Picture 2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0625" cy="876300"/>
                  </a:xfrm>
                  <a:prstGeom prst="rect">
                    <a:avLst/>
                  </a:prstGeom>
                  <a:noFill/>
                </pic:spPr>
              </pic:pic>
            </a:graphicData>
          </a:graphic>
          <wp14:sizeRelH relativeFrom="page">
            <wp14:pctWidth>0</wp14:pctWidth>
          </wp14:sizeRelH>
          <wp14:sizeRelV relativeFrom="page">
            <wp14:pctHeight>0</wp14:pctHeight>
          </wp14:sizeRelV>
        </wp:anchor>
      </w:drawing>
    </w:r>
    <w:r>
      <w:rPr>
        <w:rFonts w:asciiTheme="majorHAnsi" w:eastAsia="HelveticaNeueLT Std" w:hAnsiTheme="majorHAnsi" w:cstheme="majorHAnsi"/>
        <w:b/>
        <w:bCs/>
        <w:sz w:val="32"/>
        <w:szCs w:val="32"/>
      </w:rPr>
      <w:t xml:space="preserve"> Checklist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1E953" w14:textId="77777777" w:rsidR="002F4D16" w:rsidRDefault="002F4D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C2582A"/>
    <w:multiLevelType w:val="hybridMultilevel"/>
    <w:tmpl w:val="C13469CA"/>
    <w:lvl w:ilvl="0" w:tplc="A7EEF2C0">
      <w:start w:val="1"/>
      <w:numFmt w:val="bullet"/>
      <w:lvlText w:val="q"/>
      <w:lvlJc w:val="left"/>
      <w:pPr>
        <w:ind w:left="360" w:hanging="360"/>
      </w:pPr>
      <w:rPr>
        <w:rFonts w:ascii="Wingdings" w:hAnsi="Wingdings" w:hint="default"/>
        <w:color w:val="auto"/>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7019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50"/>
    <w:rsid w:val="00044C03"/>
    <w:rsid w:val="00067EEB"/>
    <w:rsid w:val="00151A60"/>
    <w:rsid w:val="00190DD3"/>
    <w:rsid w:val="001B6590"/>
    <w:rsid w:val="001F5B5F"/>
    <w:rsid w:val="00260224"/>
    <w:rsid w:val="002F4D16"/>
    <w:rsid w:val="00300B50"/>
    <w:rsid w:val="0033755B"/>
    <w:rsid w:val="00421895"/>
    <w:rsid w:val="004D7ED7"/>
    <w:rsid w:val="00524E31"/>
    <w:rsid w:val="005623D0"/>
    <w:rsid w:val="005B4BDE"/>
    <w:rsid w:val="00602B3D"/>
    <w:rsid w:val="006C758D"/>
    <w:rsid w:val="007017A0"/>
    <w:rsid w:val="007866B4"/>
    <w:rsid w:val="00837E29"/>
    <w:rsid w:val="00871342"/>
    <w:rsid w:val="008B159A"/>
    <w:rsid w:val="008B66FE"/>
    <w:rsid w:val="00952A98"/>
    <w:rsid w:val="00A71415"/>
    <w:rsid w:val="00B248BB"/>
    <w:rsid w:val="00B77D91"/>
    <w:rsid w:val="00BA1BCF"/>
    <w:rsid w:val="00BC40F5"/>
    <w:rsid w:val="00C11016"/>
    <w:rsid w:val="00D00489"/>
    <w:rsid w:val="00D12BAA"/>
    <w:rsid w:val="00D248F3"/>
    <w:rsid w:val="00DC4760"/>
    <w:rsid w:val="00DD6B42"/>
    <w:rsid w:val="00EF50DC"/>
    <w:rsid w:val="00F2100B"/>
    <w:rsid w:val="00F71D54"/>
    <w:rsid w:val="00FC3E58"/>
    <w:rsid w:val="00FE0CB8"/>
    <w:rsid w:val="00FF64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908BE"/>
  <w15:chartTrackingRefBased/>
  <w15:docId w15:val="{2BD55E16-C129-41A6-9056-1AD798CDB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760"/>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4760"/>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DC4760"/>
  </w:style>
  <w:style w:type="paragraph" w:styleId="Footer">
    <w:name w:val="footer"/>
    <w:aliases w:val="odd page footer"/>
    <w:basedOn w:val="Normal"/>
    <w:link w:val="FooterChar"/>
    <w:unhideWhenUsed/>
    <w:qFormat/>
    <w:rsid w:val="00DC4760"/>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aliases w:val="odd page footer Char"/>
    <w:basedOn w:val="DefaultParagraphFont"/>
    <w:link w:val="Footer"/>
    <w:rsid w:val="00DC4760"/>
  </w:style>
  <w:style w:type="table" w:customStyle="1" w:styleId="TableGrid11">
    <w:name w:val="Table Grid11"/>
    <w:basedOn w:val="TableNormal"/>
    <w:next w:val="TableGrid"/>
    <w:uiPriority w:val="59"/>
    <w:rsid w:val="00DC4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C47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Single bullet style"/>
    <w:basedOn w:val="Normal"/>
    <w:link w:val="ListParagraphChar"/>
    <w:uiPriority w:val="1"/>
    <w:qFormat/>
    <w:rsid w:val="00421895"/>
    <w:pPr>
      <w:spacing w:before="120" w:after="120"/>
      <w:ind w:left="720"/>
      <w:contextualSpacing/>
      <w:jc w:val="both"/>
    </w:pPr>
    <w:rPr>
      <w:rFonts w:ascii="Arial" w:eastAsia="HelveticaNeueLT Std" w:hAnsi="Arial"/>
      <w:sz w:val="20"/>
      <w:szCs w:val="22"/>
      <w:lang w:eastAsia="en-US"/>
    </w:rPr>
  </w:style>
  <w:style w:type="character" w:customStyle="1" w:styleId="ListParagraphChar">
    <w:name w:val="List Paragraph Char"/>
    <w:aliases w:val="List Paragraph1 Char,Single bullet style Char"/>
    <w:basedOn w:val="DefaultParagraphFont"/>
    <w:link w:val="ListParagraph"/>
    <w:uiPriority w:val="1"/>
    <w:rsid w:val="00421895"/>
    <w:rPr>
      <w:rFonts w:ascii="Arial" w:eastAsia="HelveticaNeueLT Std" w:hAnsi="Arial" w:cs="Times New Roman"/>
      <w:sz w:val="20"/>
    </w:rPr>
  </w:style>
  <w:style w:type="character" w:styleId="Hyperlink">
    <w:name w:val="Hyperlink"/>
    <w:basedOn w:val="DefaultParagraphFont"/>
    <w:uiPriority w:val="99"/>
    <w:unhideWhenUsed/>
    <w:rsid w:val="00260224"/>
    <w:rPr>
      <w:color w:val="0563C1" w:themeColor="hyperlink"/>
      <w:u w:val="single"/>
    </w:rPr>
  </w:style>
  <w:style w:type="character" w:styleId="UnresolvedMention">
    <w:name w:val="Unresolved Mention"/>
    <w:basedOn w:val="DefaultParagraphFont"/>
    <w:uiPriority w:val="99"/>
    <w:semiHidden/>
    <w:unhideWhenUsed/>
    <w:rsid w:val="00260224"/>
    <w:rPr>
      <w:color w:val="605E5C"/>
      <w:shd w:val="clear" w:color="auto" w:fill="E1DFDD"/>
    </w:rPr>
  </w:style>
  <w:style w:type="paragraph" w:styleId="BalloonText">
    <w:name w:val="Balloon Text"/>
    <w:basedOn w:val="Normal"/>
    <w:link w:val="BalloonTextChar"/>
    <w:uiPriority w:val="99"/>
    <w:semiHidden/>
    <w:unhideWhenUsed/>
    <w:rsid w:val="00260224"/>
    <w:rPr>
      <w:rFonts w:ascii="Segoe UI" w:eastAsiaTheme="minorHAnsi" w:hAnsi="Segoe UI" w:cs="Segoe UI"/>
      <w:sz w:val="18"/>
      <w:szCs w:val="18"/>
      <w:lang w:eastAsia="en-US"/>
    </w:rPr>
  </w:style>
  <w:style w:type="character" w:customStyle="1" w:styleId="BalloonTextChar">
    <w:name w:val="Balloon Text Char"/>
    <w:basedOn w:val="DefaultParagraphFont"/>
    <w:link w:val="BalloonText"/>
    <w:uiPriority w:val="99"/>
    <w:semiHidden/>
    <w:rsid w:val="0026022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vaccho.org.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Mixios</dc:creator>
  <cp:keywords/>
  <dc:description/>
  <cp:lastModifiedBy>Pournami Balachandra (VACCHO)</cp:lastModifiedBy>
  <cp:revision>2</cp:revision>
  <dcterms:created xsi:type="dcterms:W3CDTF">2023-03-14T02:11:00Z</dcterms:created>
  <dcterms:modified xsi:type="dcterms:W3CDTF">2023-03-14T02:11:00Z</dcterms:modified>
</cp:coreProperties>
</file>