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633C" w14:textId="77777777" w:rsidR="000F34BE" w:rsidRDefault="000F34BE" w:rsidP="00AD41B3">
      <w:pPr>
        <w:spacing w:before="0" w:after="0" w:line="276" w:lineRule="auto"/>
        <w:ind w:left="720" w:right="141" w:hanging="360"/>
        <w:contextualSpacing/>
      </w:pPr>
    </w:p>
    <w:p w14:paraId="07A052EB" w14:textId="7A19A60E" w:rsidR="00E21244" w:rsidRPr="000F34BE" w:rsidRDefault="00E21244" w:rsidP="00AD41B3">
      <w:pPr>
        <w:pStyle w:val="Heading1"/>
        <w:keepNext w:val="0"/>
        <w:numPr>
          <w:ilvl w:val="0"/>
          <w:numId w:val="18"/>
        </w:numPr>
        <w:spacing w:before="0" w:after="0" w:line="276" w:lineRule="auto"/>
        <w:ind w:right="141"/>
        <w:contextualSpacing/>
        <w:rPr>
          <w:rFonts w:asciiTheme="minorHAnsi" w:hAnsiTheme="minorHAnsi" w:cstheme="minorHAnsi"/>
          <w:bCs w:val="0"/>
          <w:kern w:val="0"/>
          <w:sz w:val="22"/>
          <w:szCs w:val="22"/>
        </w:rPr>
      </w:pPr>
      <w:r w:rsidRPr="000F34BE">
        <w:rPr>
          <w:rFonts w:asciiTheme="minorHAnsi" w:hAnsiTheme="minorHAnsi" w:cstheme="minorHAnsi"/>
          <w:bCs w:val="0"/>
          <w:kern w:val="0"/>
          <w:sz w:val="24"/>
          <w:szCs w:val="24"/>
        </w:rPr>
        <w:t>Purpose</w:t>
      </w:r>
    </w:p>
    <w:p w14:paraId="104601B4" w14:textId="450E1DDC" w:rsidR="00882E7C" w:rsidRPr="000F34BE" w:rsidRDefault="00882E7C" w:rsidP="00882E7C">
      <w:pPr>
        <w:shd w:val="clear" w:color="auto" w:fill="FFFFFF"/>
        <w:spacing w:after="150"/>
        <w:ind w:left="372"/>
        <w:rPr>
          <w:rFonts w:asciiTheme="minorHAnsi" w:hAnsiTheme="minorHAnsi" w:cstheme="minorHAnsi"/>
          <w:sz w:val="22"/>
        </w:rPr>
      </w:pPr>
      <w:r w:rsidRPr="000F34BE">
        <w:rPr>
          <w:rFonts w:asciiTheme="minorHAnsi" w:hAnsiTheme="minorHAnsi" w:cstheme="minorHAnsi"/>
          <w:sz w:val="22"/>
        </w:rPr>
        <w:t>VACCHO’s Fees, Charges and Refunds Policy and Procedure provides applicants and students and where relevant, their employers, with accurate and timely information in relation to all fees and charges related to their course of interest, including, but not limited to:</w:t>
      </w:r>
    </w:p>
    <w:p w14:paraId="68BC096A" w14:textId="77777777" w:rsidR="00882E7C" w:rsidRPr="000F34BE" w:rsidRDefault="00882E7C" w:rsidP="00882E7C">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tuition, student services and amenities fees</w:t>
      </w:r>
    </w:p>
    <w:p w14:paraId="10C21C19" w14:textId="77777777" w:rsidR="00882E7C" w:rsidRPr="000F34BE" w:rsidRDefault="00882E7C" w:rsidP="00882E7C">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administration and incidental fees (where applicable), and</w:t>
      </w:r>
    </w:p>
    <w:p w14:paraId="01BCB6D7" w14:textId="4105F2D4" w:rsidR="00882E7C" w:rsidRPr="000F34BE" w:rsidRDefault="00882E7C" w:rsidP="00882E7C">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fees and charges, including subsidies granted against the VIC government’s Skills First Program.</w:t>
      </w:r>
    </w:p>
    <w:p w14:paraId="2C78A7EB" w14:textId="77777777" w:rsidR="00882E7C" w:rsidRPr="000F34BE" w:rsidRDefault="00882E7C" w:rsidP="00882E7C">
      <w:pPr>
        <w:spacing w:before="0" w:after="0"/>
        <w:ind w:left="420"/>
        <w:rPr>
          <w:rFonts w:asciiTheme="minorHAnsi" w:hAnsiTheme="minorHAnsi" w:cstheme="minorHAnsi"/>
          <w:sz w:val="22"/>
        </w:rPr>
      </w:pPr>
    </w:p>
    <w:p w14:paraId="4401E8A2" w14:textId="764E1496" w:rsidR="00E21244" w:rsidRPr="000F34BE" w:rsidRDefault="00882E7C" w:rsidP="00882E7C">
      <w:pPr>
        <w:spacing w:before="0" w:after="0"/>
        <w:ind w:left="420"/>
        <w:rPr>
          <w:rFonts w:asciiTheme="minorHAnsi" w:hAnsiTheme="minorHAnsi" w:cstheme="minorHAnsi"/>
          <w:sz w:val="22"/>
        </w:rPr>
      </w:pPr>
      <w:r w:rsidRPr="000F34BE">
        <w:rPr>
          <w:rFonts w:asciiTheme="minorHAnsi" w:hAnsiTheme="minorHAnsi" w:cstheme="minorHAnsi"/>
          <w:sz w:val="22"/>
        </w:rPr>
        <w:t xml:space="preserve">This Policy and Procedure sets out how VACCHO </w:t>
      </w:r>
      <w:r w:rsidR="00E21244" w:rsidRPr="000F34BE">
        <w:rPr>
          <w:rFonts w:asciiTheme="minorHAnsi" w:hAnsiTheme="minorHAnsi" w:cstheme="minorHAnsi"/>
          <w:sz w:val="22"/>
        </w:rPr>
        <w:t>ensure</w:t>
      </w:r>
      <w:r w:rsidRPr="000F34BE">
        <w:rPr>
          <w:rFonts w:asciiTheme="minorHAnsi" w:hAnsiTheme="minorHAnsi" w:cstheme="minorHAnsi"/>
          <w:sz w:val="22"/>
        </w:rPr>
        <w:t>s</w:t>
      </w:r>
      <w:r w:rsidR="00E21244" w:rsidRPr="000F34BE">
        <w:rPr>
          <w:rFonts w:asciiTheme="minorHAnsi" w:hAnsiTheme="minorHAnsi" w:cstheme="minorHAnsi"/>
          <w:sz w:val="22"/>
        </w:rPr>
        <w:t xml:space="preserve"> a consistent and fair approach to the establishment of fees, </w:t>
      </w:r>
      <w:proofErr w:type="gramStart"/>
      <w:r w:rsidR="00E21244" w:rsidRPr="000F34BE">
        <w:rPr>
          <w:rFonts w:asciiTheme="minorHAnsi" w:hAnsiTheme="minorHAnsi" w:cstheme="minorHAnsi"/>
          <w:sz w:val="22"/>
        </w:rPr>
        <w:t>charges</w:t>
      </w:r>
      <w:proofErr w:type="gramEnd"/>
      <w:r w:rsidR="00E21244" w:rsidRPr="000F34BE">
        <w:rPr>
          <w:rFonts w:asciiTheme="minorHAnsi" w:hAnsiTheme="minorHAnsi" w:cstheme="minorHAnsi"/>
          <w:sz w:val="22"/>
        </w:rPr>
        <w:t xml:space="preserve"> and refunds.</w:t>
      </w:r>
    </w:p>
    <w:p w14:paraId="60D44E53" w14:textId="77777777" w:rsidR="00882E7C" w:rsidRPr="000F34BE" w:rsidRDefault="00882E7C" w:rsidP="00882E7C">
      <w:pPr>
        <w:spacing w:before="0" w:after="0"/>
        <w:ind w:left="420"/>
        <w:rPr>
          <w:rFonts w:asciiTheme="minorHAnsi" w:hAnsiTheme="minorHAnsi" w:cstheme="minorHAnsi"/>
          <w:sz w:val="22"/>
        </w:rPr>
      </w:pPr>
    </w:p>
    <w:p w14:paraId="184655BD" w14:textId="4178DC29" w:rsidR="00E21244" w:rsidRPr="000F34BE" w:rsidRDefault="00E21244" w:rsidP="00AD41B3">
      <w:pPr>
        <w:pStyle w:val="Heading1"/>
        <w:keepNext w:val="0"/>
        <w:numPr>
          <w:ilvl w:val="0"/>
          <w:numId w:val="18"/>
        </w:numPr>
        <w:spacing w:before="0" w:after="0" w:line="276" w:lineRule="auto"/>
        <w:ind w:right="141"/>
        <w:contextualSpacing/>
        <w:rPr>
          <w:rFonts w:asciiTheme="minorHAnsi" w:hAnsiTheme="minorHAnsi" w:cstheme="minorHAnsi"/>
          <w:bCs w:val="0"/>
          <w:kern w:val="0"/>
          <w:sz w:val="24"/>
          <w:szCs w:val="24"/>
        </w:rPr>
      </w:pPr>
      <w:r w:rsidRPr="000F34BE">
        <w:rPr>
          <w:rFonts w:asciiTheme="minorHAnsi" w:hAnsiTheme="minorHAnsi" w:cstheme="minorHAnsi"/>
          <w:bCs w:val="0"/>
          <w:kern w:val="0"/>
          <w:sz w:val="24"/>
          <w:szCs w:val="24"/>
        </w:rPr>
        <w:t>Scope</w:t>
      </w:r>
    </w:p>
    <w:p w14:paraId="5D53E0B1" w14:textId="2FBF28C4" w:rsidR="00E21244" w:rsidRPr="000F34BE" w:rsidRDefault="00E21244" w:rsidP="00AD41B3">
      <w:pPr>
        <w:spacing w:before="0" w:after="0"/>
        <w:ind w:firstLine="360"/>
        <w:rPr>
          <w:rFonts w:asciiTheme="minorHAnsi" w:hAnsiTheme="minorHAnsi" w:cstheme="minorHAnsi"/>
          <w:sz w:val="22"/>
        </w:rPr>
      </w:pPr>
      <w:r w:rsidRPr="000F34BE">
        <w:rPr>
          <w:rFonts w:asciiTheme="minorHAnsi" w:hAnsiTheme="minorHAnsi" w:cstheme="minorHAnsi"/>
          <w:sz w:val="22"/>
        </w:rPr>
        <w:t xml:space="preserve">This </w:t>
      </w:r>
      <w:r w:rsidR="009724A8" w:rsidRPr="000F34BE">
        <w:rPr>
          <w:rFonts w:asciiTheme="minorHAnsi" w:hAnsiTheme="minorHAnsi" w:cstheme="minorHAnsi"/>
          <w:sz w:val="22"/>
        </w:rPr>
        <w:t>Policy and Procedure</w:t>
      </w:r>
      <w:r w:rsidRPr="000F34BE">
        <w:rPr>
          <w:rFonts w:asciiTheme="minorHAnsi" w:hAnsiTheme="minorHAnsi" w:cstheme="minorHAnsi"/>
          <w:sz w:val="22"/>
        </w:rPr>
        <w:t xml:space="preserve"> applies to:</w:t>
      </w:r>
    </w:p>
    <w:p w14:paraId="538BC430" w14:textId="77777777" w:rsidR="005D2FD1" w:rsidRPr="000F34BE" w:rsidRDefault="005D2FD1" w:rsidP="00882E7C">
      <w:pPr>
        <w:spacing w:before="0" w:after="0"/>
        <w:rPr>
          <w:rFonts w:asciiTheme="minorHAnsi" w:hAnsiTheme="minorHAnsi" w:cstheme="minorHAnsi"/>
          <w:sz w:val="22"/>
        </w:rPr>
      </w:pPr>
    </w:p>
    <w:p w14:paraId="75DFC681" w14:textId="7FAA616F" w:rsidR="00E21244" w:rsidRPr="000F34BE" w:rsidRDefault="00E21244" w:rsidP="00882E7C">
      <w:pPr>
        <w:numPr>
          <w:ilvl w:val="0"/>
          <w:numId w:val="11"/>
        </w:numPr>
        <w:spacing w:before="0" w:after="0"/>
        <w:rPr>
          <w:rFonts w:asciiTheme="minorHAnsi" w:hAnsiTheme="minorHAnsi" w:cstheme="minorHAnsi"/>
          <w:sz w:val="22"/>
        </w:rPr>
      </w:pPr>
      <w:r w:rsidRPr="000F34BE">
        <w:rPr>
          <w:rFonts w:asciiTheme="minorHAnsi" w:hAnsiTheme="minorHAnsi" w:cstheme="minorHAnsi"/>
          <w:sz w:val="22"/>
        </w:rPr>
        <w:t xml:space="preserve">all students enrolled in VACCHO </w:t>
      </w:r>
      <w:r w:rsidR="005D2FD1" w:rsidRPr="000F34BE">
        <w:rPr>
          <w:rFonts w:asciiTheme="minorHAnsi" w:hAnsiTheme="minorHAnsi" w:cstheme="minorHAnsi"/>
          <w:sz w:val="22"/>
        </w:rPr>
        <w:t>Education Services</w:t>
      </w:r>
      <w:r w:rsidRPr="000F34BE">
        <w:rPr>
          <w:rFonts w:asciiTheme="minorHAnsi" w:hAnsiTheme="minorHAnsi" w:cstheme="minorHAnsi"/>
          <w:sz w:val="22"/>
        </w:rPr>
        <w:t xml:space="preserve"> training programs and courses</w:t>
      </w:r>
      <w:r w:rsidR="005D2FD1" w:rsidRPr="000F34BE">
        <w:rPr>
          <w:rFonts w:asciiTheme="minorHAnsi" w:hAnsiTheme="minorHAnsi" w:cstheme="minorHAnsi"/>
          <w:sz w:val="22"/>
        </w:rPr>
        <w:t>.</w:t>
      </w:r>
    </w:p>
    <w:p w14:paraId="6AC304AC" w14:textId="77777777" w:rsidR="005D2FD1" w:rsidRPr="000F34BE" w:rsidRDefault="005D2FD1" w:rsidP="00882E7C">
      <w:pPr>
        <w:spacing w:before="0" w:after="0"/>
        <w:rPr>
          <w:rFonts w:asciiTheme="minorHAnsi" w:hAnsiTheme="minorHAnsi" w:cstheme="minorHAnsi"/>
          <w:sz w:val="22"/>
        </w:rPr>
      </w:pPr>
    </w:p>
    <w:p w14:paraId="2A4E46F7" w14:textId="5EE771F7" w:rsidR="00730C6E" w:rsidRPr="000F34BE" w:rsidRDefault="00730C6E" w:rsidP="00AD41B3">
      <w:pPr>
        <w:pStyle w:val="Heading1"/>
        <w:keepNext w:val="0"/>
        <w:numPr>
          <w:ilvl w:val="0"/>
          <w:numId w:val="18"/>
        </w:numPr>
        <w:spacing w:before="0" w:after="0" w:line="276" w:lineRule="auto"/>
        <w:ind w:right="141"/>
        <w:contextualSpacing/>
        <w:rPr>
          <w:rFonts w:asciiTheme="minorHAnsi" w:hAnsiTheme="minorHAnsi" w:cstheme="minorHAnsi"/>
          <w:bCs w:val="0"/>
          <w:kern w:val="0"/>
          <w:sz w:val="24"/>
          <w:szCs w:val="24"/>
        </w:rPr>
      </w:pPr>
      <w:r w:rsidRPr="000F34BE">
        <w:rPr>
          <w:rFonts w:asciiTheme="minorHAnsi" w:hAnsiTheme="minorHAnsi" w:cstheme="minorHAnsi"/>
          <w:bCs w:val="0"/>
          <w:kern w:val="0"/>
          <w:sz w:val="24"/>
          <w:szCs w:val="24"/>
        </w:rPr>
        <w:t>Responsibilities</w:t>
      </w:r>
    </w:p>
    <w:p w14:paraId="5A82C223" w14:textId="21FB3157" w:rsidR="004F40B0" w:rsidRPr="000F34BE" w:rsidRDefault="004F40B0" w:rsidP="00882E7C">
      <w:pPr>
        <w:spacing w:before="0" w:after="0"/>
        <w:ind w:left="360"/>
        <w:jc w:val="both"/>
        <w:rPr>
          <w:rFonts w:asciiTheme="minorHAnsi" w:hAnsiTheme="minorHAnsi" w:cstheme="minorHAnsi"/>
          <w:sz w:val="22"/>
        </w:rPr>
      </w:pPr>
      <w:r w:rsidRPr="000F34BE">
        <w:rPr>
          <w:rFonts w:asciiTheme="minorHAnsi" w:hAnsiTheme="minorHAnsi" w:cstheme="minorHAnsi"/>
          <w:sz w:val="22"/>
        </w:rPr>
        <w:t xml:space="preserve">The RTO </w:t>
      </w:r>
      <w:r w:rsidR="00B10E43" w:rsidRPr="000F34BE">
        <w:rPr>
          <w:rFonts w:asciiTheme="minorHAnsi" w:hAnsiTheme="minorHAnsi" w:cstheme="minorHAnsi"/>
          <w:sz w:val="22"/>
        </w:rPr>
        <w:t>Executive Director</w:t>
      </w:r>
      <w:r w:rsidRPr="000F34BE">
        <w:rPr>
          <w:rFonts w:asciiTheme="minorHAnsi" w:hAnsiTheme="minorHAnsi" w:cstheme="minorHAnsi"/>
          <w:sz w:val="22"/>
        </w:rPr>
        <w:t xml:space="preserve"> is responsible for approval and oversight of this Policy and Procedure.</w:t>
      </w:r>
    </w:p>
    <w:p w14:paraId="655E8FDB" w14:textId="77777777" w:rsidR="004F40B0" w:rsidRPr="000F34BE" w:rsidRDefault="004F40B0" w:rsidP="00882E7C">
      <w:pPr>
        <w:spacing w:before="0" w:after="0"/>
        <w:ind w:left="360"/>
        <w:jc w:val="both"/>
        <w:rPr>
          <w:rFonts w:asciiTheme="minorHAnsi" w:hAnsiTheme="minorHAnsi" w:cstheme="minorHAnsi"/>
          <w:sz w:val="22"/>
        </w:rPr>
      </w:pPr>
    </w:p>
    <w:p w14:paraId="77C1A7E9" w14:textId="78CC578B" w:rsidR="004F40B0" w:rsidRPr="000F34BE" w:rsidRDefault="004F40B0" w:rsidP="00882E7C">
      <w:pPr>
        <w:spacing w:before="0" w:after="0"/>
        <w:ind w:left="360"/>
        <w:jc w:val="both"/>
        <w:rPr>
          <w:rFonts w:asciiTheme="minorHAnsi" w:hAnsiTheme="minorHAnsi" w:cstheme="minorHAnsi"/>
          <w:sz w:val="22"/>
        </w:rPr>
      </w:pPr>
      <w:r w:rsidRPr="000F34BE">
        <w:rPr>
          <w:rFonts w:asciiTheme="minorHAnsi" w:hAnsiTheme="minorHAnsi" w:cstheme="minorHAnsi"/>
          <w:sz w:val="22"/>
        </w:rPr>
        <w:t xml:space="preserve">The RTO </w:t>
      </w:r>
      <w:r w:rsidR="00B10E43" w:rsidRPr="000F34BE">
        <w:rPr>
          <w:rFonts w:asciiTheme="minorHAnsi" w:hAnsiTheme="minorHAnsi" w:cstheme="minorHAnsi"/>
          <w:sz w:val="22"/>
        </w:rPr>
        <w:t>Executive Director</w:t>
      </w:r>
      <w:r w:rsidRPr="000F34BE">
        <w:rPr>
          <w:rFonts w:asciiTheme="minorHAnsi" w:hAnsiTheme="minorHAnsi" w:cstheme="minorHAnsi"/>
          <w:sz w:val="22"/>
        </w:rPr>
        <w:t xml:space="preserve"> is responsible for implementation and maintenance approval of this Policy and Procedure.</w:t>
      </w:r>
    </w:p>
    <w:p w14:paraId="5B53904D" w14:textId="77777777" w:rsidR="004F40B0" w:rsidRPr="000F34BE" w:rsidRDefault="004F40B0" w:rsidP="00882E7C">
      <w:pPr>
        <w:spacing w:before="0" w:after="0"/>
        <w:ind w:left="360"/>
        <w:jc w:val="both"/>
        <w:rPr>
          <w:rFonts w:asciiTheme="minorHAnsi" w:hAnsiTheme="minorHAnsi" w:cstheme="minorHAnsi"/>
          <w:sz w:val="22"/>
        </w:rPr>
      </w:pPr>
    </w:p>
    <w:p w14:paraId="2FD3C126" w14:textId="77777777" w:rsidR="004F40B0" w:rsidRPr="000F34BE" w:rsidRDefault="004F40B0" w:rsidP="00882E7C">
      <w:pPr>
        <w:spacing w:before="0" w:after="0"/>
        <w:ind w:left="360"/>
        <w:jc w:val="both"/>
        <w:rPr>
          <w:rFonts w:asciiTheme="minorHAnsi" w:hAnsiTheme="minorHAnsi" w:cstheme="minorHAnsi"/>
          <w:sz w:val="22"/>
        </w:rPr>
      </w:pPr>
      <w:r w:rsidRPr="000F34BE">
        <w:rPr>
          <w:rFonts w:asciiTheme="minorHAnsi" w:hAnsiTheme="minorHAnsi" w:cstheme="minorHAnsi"/>
          <w:sz w:val="22"/>
        </w:rPr>
        <w:t>The RTO Compliance Coordinator is responsible for the day-today oversight of this Policy and Procedure.</w:t>
      </w:r>
    </w:p>
    <w:p w14:paraId="69A5AD36" w14:textId="77777777" w:rsidR="004F40B0" w:rsidRPr="000F34BE" w:rsidRDefault="004F40B0" w:rsidP="00882E7C">
      <w:pPr>
        <w:spacing w:before="0" w:after="0"/>
        <w:ind w:left="360"/>
        <w:jc w:val="both"/>
        <w:rPr>
          <w:rFonts w:asciiTheme="minorHAnsi" w:hAnsiTheme="minorHAnsi" w:cstheme="minorHAnsi"/>
          <w:sz w:val="22"/>
        </w:rPr>
      </w:pPr>
    </w:p>
    <w:p w14:paraId="13F2EBBA" w14:textId="77777777" w:rsidR="004F40B0" w:rsidRPr="000F34BE" w:rsidRDefault="004F40B0" w:rsidP="00882E7C">
      <w:pPr>
        <w:spacing w:before="0" w:after="0"/>
        <w:ind w:left="360"/>
        <w:jc w:val="both"/>
        <w:rPr>
          <w:rFonts w:asciiTheme="minorHAnsi" w:hAnsiTheme="minorHAnsi" w:cstheme="minorHAnsi"/>
          <w:sz w:val="22"/>
        </w:rPr>
      </w:pPr>
      <w:r w:rsidRPr="000F34BE">
        <w:rPr>
          <w:rFonts w:asciiTheme="minorHAnsi" w:hAnsiTheme="minorHAnsi" w:cstheme="minorHAnsi"/>
          <w:sz w:val="22"/>
        </w:rPr>
        <w:t>All other staff members are responsible for ensuring that they comply with the administrative requirements found in this and other VACCHO Policies and Procedures relating to VACCHO in its capacity as a Registered Training Organisation.</w:t>
      </w:r>
    </w:p>
    <w:p w14:paraId="55D7D57A" w14:textId="77777777" w:rsidR="004F40B0" w:rsidRPr="000F34BE" w:rsidRDefault="004F40B0" w:rsidP="00882E7C">
      <w:pPr>
        <w:spacing w:before="0" w:after="0"/>
        <w:rPr>
          <w:rFonts w:asciiTheme="minorHAnsi" w:hAnsiTheme="minorHAnsi" w:cstheme="minorHAnsi"/>
          <w:sz w:val="22"/>
        </w:rPr>
      </w:pPr>
    </w:p>
    <w:p w14:paraId="585CB789" w14:textId="376DA5C7" w:rsidR="00C6112C" w:rsidRPr="000F34BE" w:rsidRDefault="009724A8" w:rsidP="00AD41B3">
      <w:pPr>
        <w:pStyle w:val="Heading1"/>
        <w:keepNext w:val="0"/>
        <w:numPr>
          <w:ilvl w:val="0"/>
          <w:numId w:val="18"/>
        </w:numPr>
        <w:spacing w:before="0" w:after="0" w:line="276" w:lineRule="auto"/>
        <w:ind w:right="141"/>
        <w:contextualSpacing/>
        <w:rPr>
          <w:rFonts w:asciiTheme="minorHAnsi" w:hAnsiTheme="minorHAnsi" w:cstheme="minorHAnsi"/>
          <w:bCs w:val="0"/>
          <w:kern w:val="0"/>
          <w:sz w:val="24"/>
          <w:szCs w:val="24"/>
        </w:rPr>
      </w:pPr>
      <w:r w:rsidRPr="000F34BE">
        <w:rPr>
          <w:rFonts w:asciiTheme="minorHAnsi" w:hAnsiTheme="minorHAnsi" w:cstheme="minorHAnsi"/>
          <w:bCs w:val="0"/>
          <w:kern w:val="0"/>
          <w:sz w:val="24"/>
          <w:szCs w:val="24"/>
        </w:rPr>
        <w:t>Policy and Procedure</w:t>
      </w:r>
    </w:p>
    <w:p w14:paraId="08E93D64" w14:textId="2F8D72FA" w:rsidR="001F40FB" w:rsidRPr="000F34BE" w:rsidRDefault="001F40FB" w:rsidP="001F40FB">
      <w:pPr>
        <w:spacing w:before="0" w:after="0"/>
        <w:ind w:left="420"/>
        <w:rPr>
          <w:rFonts w:asciiTheme="minorHAnsi" w:hAnsiTheme="minorHAnsi" w:cstheme="minorHAnsi"/>
          <w:sz w:val="22"/>
        </w:rPr>
      </w:pPr>
      <w:r w:rsidRPr="000F34BE">
        <w:rPr>
          <w:rFonts w:asciiTheme="minorHAnsi" w:hAnsiTheme="minorHAnsi" w:cstheme="minorHAnsi"/>
          <w:sz w:val="22"/>
        </w:rPr>
        <w:t xml:space="preserve">VACCHO is committed to protect and safeguard all students’ fees and to ensure that no student is disadvantaged. </w:t>
      </w:r>
      <w:r w:rsidR="003E5682" w:rsidRPr="000F34BE">
        <w:rPr>
          <w:rFonts w:asciiTheme="minorHAnsi" w:hAnsiTheme="minorHAnsi" w:cstheme="minorHAnsi"/>
          <w:sz w:val="22"/>
        </w:rPr>
        <w:t>VACCHO ensures that all fees and charges are set with</w:t>
      </w:r>
      <w:r w:rsidRPr="000F34BE">
        <w:rPr>
          <w:rFonts w:asciiTheme="minorHAnsi" w:hAnsiTheme="minorHAnsi" w:cstheme="minorHAnsi"/>
          <w:sz w:val="22"/>
        </w:rPr>
        <w:t>:</w:t>
      </w:r>
    </w:p>
    <w:p w14:paraId="76E4D368" w14:textId="77777777" w:rsidR="001F40FB" w:rsidRPr="000F34BE" w:rsidRDefault="001F40FB" w:rsidP="001F40FB">
      <w:pPr>
        <w:spacing w:before="0" w:after="0"/>
        <w:ind w:left="420"/>
        <w:rPr>
          <w:rFonts w:asciiTheme="minorHAnsi" w:hAnsiTheme="minorHAnsi" w:cstheme="minorHAnsi"/>
          <w:sz w:val="22"/>
        </w:rPr>
      </w:pPr>
    </w:p>
    <w:p w14:paraId="438F31D2" w14:textId="6C824BDB" w:rsidR="001F40FB" w:rsidRPr="000F34BE" w:rsidRDefault="001F40FB" w:rsidP="003E5682">
      <w:pPr>
        <w:pStyle w:val="ListParagraph"/>
        <w:numPr>
          <w:ilvl w:val="0"/>
          <w:numId w:val="11"/>
        </w:numPr>
        <w:spacing w:before="0" w:after="0"/>
        <w:rPr>
          <w:rFonts w:asciiTheme="minorHAnsi" w:hAnsiTheme="minorHAnsi" w:cstheme="minorHAnsi"/>
          <w:sz w:val="22"/>
        </w:rPr>
      </w:pPr>
      <w:r w:rsidRPr="000F34BE">
        <w:rPr>
          <w:rFonts w:asciiTheme="minorHAnsi" w:hAnsiTheme="minorHAnsi" w:cstheme="minorHAnsi"/>
          <w:sz w:val="22"/>
        </w:rPr>
        <w:t xml:space="preserve">Transparency – all fees and charges are </w:t>
      </w:r>
      <w:proofErr w:type="gramStart"/>
      <w:r w:rsidRPr="000F34BE">
        <w:rPr>
          <w:rFonts w:asciiTheme="minorHAnsi" w:hAnsiTheme="minorHAnsi" w:cstheme="minorHAnsi"/>
          <w:sz w:val="22"/>
        </w:rPr>
        <w:t>transparent</w:t>
      </w:r>
      <w:proofErr w:type="gramEnd"/>
      <w:r w:rsidRPr="000F34BE">
        <w:rPr>
          <w:rFonts w:asciiTheme="minorHAnsi" w:hAnsiTheme="minorHAnsi" w:cstheme="minorHAnsi"/>
          <w:sz w:val="22"/>
        </w:rPr>
        <w:t xml:space="preserve"> and </w:t>
      </w:r>
      <w:r w:rsidR="003E5682" w:rsidRPr="000F34BE">
        <w:rPr>
          <w:rFonts w:asciiTheme="minorHAnsi" w:hAnsiTheme="minorHAnsi" w:cstheme="minorHAnsi"/>
          <w:sz w:val="22"/>
        </w:rPr>
        <w:t>applicants</w:t>
      </w:r>
      <w:r w:rsidRPr="000F34BE">
        <w:rPr>
          <w:rFonts w:asciiTheme="minorHAnsi" w:hAnsiTheme="minorHAnsi" w:cstheme="minorHAnsi"/>
          <w:sz w:val="22"/>
        </w:rPr>
        <w:t xml:space="preserve"> have access to the necessary information to make informed decisions regarding their training.</w:t>
      </w:r>
    </w:p>
    <w:p w14:paraId="677714A3" w14:textId="77777777" w:rsidR="001F40FB" w:rsidRPr="000F34BE" w:rsidRDefault="001F40FB" w:rsidP="003E5682">
      <w:pPr>
        <w:pStyle w:val="ListParagraph"/>
        <w:numPr>
          <w:ilvl w:val="0"/>
          <w:numId w:val="11"/>
        </w:numPr>
        <w:spacing w:before="0" w:after="0"/>
        <w:rPr>
          <w:rFonts w:asciiTheme="minorHAnsi" w:hAnsiTheme="minorHAnsi" w:cstheme="minorHAnsi"/>
          <w:sz w:val="22"/>
        </w:rPr>
      </w:pPr>
      <w:r w:rsidRPr="000F34BE">
        <w:rPr>
          <w:rFonts w:asciiTheme="minorHAnsi" w:hAnsiTheme="minorHAnsi" w:cstheme="minorHAnsi"/>
          <w:sz w:val="22"/>
        </w:rPr>
        <w:t>Accessibility – equitable access to publicly funded training (where eligible).</w:t>
      </w:r>
    </w:p>
    <w:p w14:paraId="5E5F98C4" w14:textId="77777777" w:rsidR="001F40FB" w:rsidRPr="000F34BE" w:rsidRDefault="001F40FB" w:rsidP="003E5682">
      <w:pPr>
        <w:pStyle w:val="ListParagraph"/>
        <w:numPr>
          <w:ilvl w:val="0"/>
          <w:numId w:val="11"/>
        </w:numPr>
        <w:spacing w:before="0" w:after="0"/>
        <w:rPr>
          <w:rFonts w:asciiTheme="minorHAnsi" w:hAnsiTheme="minorHAnsi" w:cstheme="minorHAnsi"/>
          <w:sz w:val="22"/>
        </w:rPr>
      </w:pPr>
      <w:r w:rsidRPr="000F34BE">
        <w:rPr>
          <w:rFonts w:asciiTheme="minorHAnsi" w:hAnsiTheme="minorHAnsi" w:cstheme="minorHAnsi"/>
          <w:sz w:val="22"/>
        </w:rPr>
        <w:t xml:space="preserve">Procedural fairness – fair and just procedures for the administration of all fees and charges, including protection for students whereby VACCHO ceases to provide a course of study in which a student is enrolled.  </w:t>
      </w:r>
    </w:p>
    <w:p w14:paraId="14747218" w14:textId="77777777" w:rsidR="001F40FB" w:rsidRPr="000F34BE" w:rsidRDefault="001F40FB" w:rsidP="001F40FB">
      <w:pPr>
        <w:spacing w:before="0" w:after="0"/>
        <w:ind w:left="420"/>
        <w:rPr>
          <w:rFonts w:asciiTheme="minorHAnsi" w:hAnsiTheme="minorHAnsi" w:cstheme="minorHAnsi"/>
          <w:sz w:val="22"/>
        </w:rPr>
      </w:pPr>
    </w:p>
    <w:p w14:paraId="5CF6F386" w14:textId="5249C2DB" w:rsidR="001F40FB" w:rsidRPr="000F34BE" w:rsidRDefault="001F40FB" w:rsidP="001F40FB">
      <w:pPr>
        <w:spacing w:before="0" w:after="0"/>
        <w:ind w:left="420"/>
        <w:rPr>
          <w:rFonts w:asciiTheme="minorHAnsi" w:hAnsiTheme="minorHAnsi" w:cstheme="minorHAnsi"/>
          <w:sz w:val="22"/>
        </w:rPr>
      </w:pPr>
      <w:r w:rsidRPr="000F34BE">
        <w:rPr>
          <w:rFonts w:asciiTheme="minorHAnsi" w:hAnsiTheme="minorHAnsi" w:cstheme="minorHAnsi"/>
          <w:sz w:val="22"/>
        </w:rPr>
        <w:t xml:space="preserve">VACCHO adheres to all regulatory and statutory requirements about fees and charges, or any subsequent relevant directions </w:t>
      </w:r>
      <w:proofErr w:type="gramStart"/>
      <w:r w:rsidRPr="000F34BE">
        <w:rPr>
          <w:rFonts w:asciiTheme="minorHAnsi" w:hAnsiTheme="minorHAnsi" w:cstheme="minorHAnsi"/>
          <w:sz w:val="22"/>
        </w:rPr>
        <w:t>in regard to</w:t>
      </w:r>
      <w:proofErr w:type="gramEnd"/>
      <w:r w:rsidRPr="000F34BE">
        <w:rPr>
          <w:rFonts w:asciiTheme="minorHAnsi" w:hAnsiTheme="minorHAnsi" w:cstheme="minorHAnsi"/>
          <w:sz w:val="22"/>
        </w:rPr>
        <w:t xml:space="preserve"> the imposition and collection of tuition fees and other fees for government subsidised and fee-for-service training, together with financial and accountability requirements with regards to student fees.</w:t>
      </w:r>
    </w:p>
    <w:p w14:paraId="096EC537" w14:textId="77777777" w:rsidR="003E5682" w:rsidRPr="000F34BE" w:rsidRDefault="00C6112C" w:rsidP="001F40FB">
      <w:pPr>
        <w:spacing w:before="0" w:after="0"/>
        <w:ind w:firstLine="360"/>
        <w:rPr>
          <w:rFonts w:asciiTheme="minorHAnsi" w:hAnsiTheme="minorHAnsi" w:cstheme="minorHAnsi"/>
          <w:sz w:val="22"/>
        </w:rPr>
      </w:pPr>
      <w:r w:rsidRPr="000F34BE">
        <w:rPr>
          <w:rFonts w:asciiTheme="minorHAnsi" w:hAnsiTheme="minorHAnsi" w:cstheme="minorHAnsi"/>
          <w:sz w:val="22"/>
        </w:rPr>
        <w:lastRenderedPageBreak/>
        <w:t xml:space="preserve"> </w:t>
      </w:r>
    </w:p>
    <w:p w14:paraId="45A98F40" w14:textId="63DF528D" w:rsidR="00C6112C" w:rsidRPr="000F34BE" w:rsidRDefault="00C6112C" w:rsidP="001F40FB">
      <w:pPr>
        <w:spacing w:before="0" w:after="0"/>
        <w:ind w:firstLine="360"/>
        <w:rPr>
          <w:rFonts w:asciiTheme="minorHAnsi" w:hAnsiTheme="minorHAnsi" w:cstheme="minorHAnsi"/>
          <w:szCs w:val="24"/>
          <w:u w:val="single"/>
        </w:rPr>
      </w:pPr>
      <w:r w:rsidRPr="000F34BE">
        <w:rPr>
          <w:rFonts w:asciiTheme="minorHAnsi" w:hAnsiTheme="minorHAnsi" w:cstheme="minorHAnsi"/>
          <w:szCs w:val="24"/>
          <w:u w:val="single"/>
        </w:rPr>
        <w:t>General Principles</w:t>
      </w:r>
    </w:p>
    <w:p w14:paraId="45462A37" w14:textId="6E58D46E" w:rsidR="00994881" w:rsidRPr="000F34BE" w:rsidRDefault="00E21244" w:rsidP="00E200A6">
      <w:pPr>
        <w:spacing w:before="0" w:after="0"/>
        <w:ind w:left="420"/>
        <w:rPr>
          <w:rFonts w:asciiTheme="minorHAnsi" w:hAnsiTheme="minorHAnsi" w:cstheme="minorHAnsi"/>
          <w:sz w:val="22"/>
        </w:rPr>
      </w:pPr>
      <w:r w:rsidRPr="000F34BE">
        <w:rPr>
          <w:rFonts w:asciiTheme="minorHAnsi" w:hAnsiTheme="minorHAnsi" w:cstheme="minorHAnsi"/>
          <w:sz w:val="22"/>
        </w:rPr>
        <w:t xml:space="preserve">VACCHO </w:t>
      </w:r>
      <w:r w:rsidR="005D2FD1" w:rsidRPr="000F34BE">
        <w:rPr>
          <w:rFonts w:asciiTheme="minorHAnsi" w:hAnsiTheme="minorHAnsi" w:cstheme="minorHAnsi"/>
          <w:sz w:val="22"/>
        </w:rPr>
        <w:t>Education Services</w:t>
      </w:r>
      <w:r w:rsidRPr="000F34BE">
        <w:rPr>
          <w:rFonts w:asciiTheme="minorHAnsi" w:hAnsiTheme="minorHAnsi" w:cstheme="minorHAnsi"/>
          <w:sz w:val="22"/>
        </w:rPr>
        <w:t xml:space="preserve"> </w:t>
      </w:r>
      <w:r w:rsidR="00E200A6" w:rsidRPr="000F34BE">
        <w:rPr>
          <w:rFonts w:asciiTheme="minorHAnsi" w:hAnsiTheme="minorHAnsi" w:cstheme="minorHAnsi"/>
          <w:sz w:val="22"/>
        </w:rPr>
        <w:t>is committed to the following principles, as aligned to its Consumer Protection Policy and Procedure</w:t>
      </w:r>
      <w:r w:rsidRPr="000F34BE">
        <w:rPr>
          <w:rFonts w:asciiTheme="minorHAnsi" w:hAnsiTheme="minorHAnsi" w:cstheme="minorHAnsi"/>
          <w:sz w:val="22"/>
        </w:rPr>
        <w:t>:</w:t>
      </w:r>
    </w:p>
    <w:p w14:paraId="105D5129" w14:textId="77777777" w:rsidR="00E200A6" w:rsidRPr="000F34BE" w:rsidRDefault="00E200A6" w:rsidP="00882E7C">
      <w:pPr>
        <w:spacing w:before="0" w:after="0"/>
        <w:rPr>
          <w:rFonts w:asciiTheme="minorHAnsi" w:hAnsiTheme="minorHAnsi" w:cstheme="minorHAnsi"/>
          <w:sz w:val="22"/>
        </w:rPr>
      </w:pPr>
    </w:p>
    <w:p w14:paraId="2FCE5553" w14:textId="373346F9" w:rsidR="00E21244" w:rsidRPr="000F34BE" w:rsidRDefault="00E200A6"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l</w:t>
      </w:r>
      <w:r w:rsidR="00E21244" w:rsidRPr="000F34BE">
        <w:rPr>
          <w:rFonts w:asciiTheme="minorHAnsi" w:hAnsiTheme="minorHAnsi" w:cstheme="minorHAnsi"/>
          <w:sz w:val="22"/>
        </w:rPr>
        <w:t xml:space="preserve">evy fees and charges fairly and consistently for all training and assessment services. </w:t>
      </w:r>
    </w:p>
    <w:p w14:paraId="19AC26B9" w14:textId="4D877012" w:rsidR="00E21244" w:rsidRPr="000F34BE" w:rsidRDefault="00E200A6"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p</w:t>
      </w:r>
      <w:r w:rsidR="00E21244" w:rsidRPr="000F34BE">
        <w:rPr>
          <w:rFonts w:asciiTheme="minorHAnsi" w:hAnsiTheme="minorHAnsi" w:cstheme="minorHAnsi"/>
          <w:sz w:val="22"/>
        </w:rPr>
        <w:t xml:space="preserve">rovide all students and clients with a comprehensive Statement of Fees which meets the requirements of the NVR Standards for Registered Training Organisations and </w:t>
      </w:r>
      <w:r w:rsidRPr="000F34BE">
        <w:rPr>
          <w:rFonts w:asciiTheme="minorHAnsi" w:hAnsiTheme="minorHAnsi" w:cstheme="minorHAnsi"/>
          <w:sz w:val="22"/>
        </w:rPr>
        <w:t>all relevant funding agreements (refer to Skills First Requirements below)</w:t>
      </w:r>
    </w:p>
    <w:p w14:paraId="7C564B50" w14:textId="5798FB07" w:rsidR="00E21244" w:rsidRPr="000F34BE" w:rsidRDefault="00E200A6"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e</w:t>
      </w:r>
      <w:r w:rsidR="00E21244" w:rsidRPr="000F34BE">
        <w:rPr>
          <w:rFonts w:asciiTheme="minorHAnsi" w:hAnsiTheme="minorHAnsi" w:cstheme="minorHAnsi"/>
          <w:sz w:val="22"/>
        </w:rPr>
        <w:t xml:space="preserve">stablish and publish its schedule of indicative fees and charges for each qualification on its scope of registration, including costs for government subsidised and non-government subsidised rates (expressed as </w:t>
      </w:r>
      <w:r w:rsidRPr="000F34BE">
        <w:rPr>
          <w:rFonts w:asciiTheme="minorHAnsi" w:hAnsiTheme="minorHAnsi" w:cstheme="minorHAnsi"/>
          <w:sz w:val="22"/>
        </w:rPr>
        <w:t>‘</w:t>
      </w:r>
      <w:r w:rsidR="00E21244" w:rsidRPr="000F34BE">
        <w:rPr>
          <w:rFonts w:asciiTheme="minorHAnsi" w:hAnsiTheme="minorHAnsi" w:cstheme="minorHAnsi"/>
          <w:sz w:val="22"/>
        </w:rPr>
        <w:t>full fee paying</w:t>
      </w:r>
      <w:r w:rsidRPr="000F34BE">
        <w:rPr>
          <w:rFonts w:asciiTheme="minorHAnsi" w:hAnsiTheme="minorHAnsi" w:cstheme="minorHAnsi"/>
          <w:sz w:val="22"/>
        </w:rPr>
        <w:t>’</w:t>
      </w:r>
      <w:r w:rsidR="00E21244" w:rsidRPr="000F34BE">
        <w:rPr>
          <w:rFonts w:asciiTheme="minorHAnsi" w:hAnsiTheme="minorHAnsi" w:cstheme="minorHAnsi"/>
          <w:sz w:val="22"/>
        </w:rPr>
        <w:t xml:space="preserve">) and display these on the </w:t>
      </w:r>
      <w:hyperlink r:id="rId7" w:history="1">
        <w:r w:rsidR="00E21244" w:rsidRPr="000F34BE">
          <w:rPr>
            <w:rFonts w:asciiTheme="minorHAnsi" w:hAnsiTheme="minorHAnsi" w:cstheme="minorHAnsi"/>
            <w:sz w:val="22"/>
          </w:rPr>
          <w:t>www.vaccho.org.au</w:t>
        </w:r>
      </w:hyperlink>
      <w:r w:rsidR="00E21244" w:rsidRPr="000F34BE">
        <w:rPr>
          <w:rFonts w:asciiTheme="minorHAnsi" w:hAnsiTheme="minorHAnsi" w:cstheme="minorHAnsi"/>
          <w:sz w:val="22"/>
        </w:rPr>
        <w:t xml:space="preserve"> website</w:t>
      </w:r>
      <w:r w:rsidRPr="000F34BE">
        <w:rPr>
          <w:rFonts w:asciiTheme="minorHAnsi" w:hAnsiTheme="minorHAnsi" w:cstheme="minorHAnsi"/>
          <w:sz w:val="22"/>
        </w:rPr>
        <w:t xml:space="preserve"> </w:t>
      </w:r>
      <w:r w:rsidR="00E21244" w:rsidRPr="000F34BE">
        <w:rPr>
          <w:rFonts w:asciiTheme="minorHAnsi" w:hAnsiTheme="minorHAnsi" w:cstheme="minorHAnsi"/>
          <w:sz w:val="22"/>
        </w:rPr>
        <w:t>and in published course brochures</w:t>
      </w:r>
    </w:p>
    <w:p w14:paraId="1594408A" w14:textId="2F07BE8A" w:rsidR="00E21244" w:rsidRPr="000F34BE" w:rsidRDefault="00E200A6"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c</w:t>
      </w:r>
      <w:r w:rsidR="00E21244" w:rsidRPr="000F34BE">
        <w:rPr>
          <w:rFonts w:asciiTheme="minorHAnsi" w:hAnsiTheme="minorHAnsi" w:cstheme="minorHAnsi"/>
          <w:sz w:val="22"/>
        </w:rPr>
        <w:t xml:space="preserve">alculate the cost of </w:t>
      </w:r>
      <w:r w:rsidR="00EF2EA9" w:rsidRPr="000F34BE">
        <w:rPr>
          <w:rFonts w:asciiTheme="minorHAnsi" w:hAnsiTheme="minorHAnsi" w:cstheme="minorHAnsi"/>
          <w:sz w:val="22"/>
        </w:rPr>
        <w:t>Recognition of Prior Learning (</w:t>
      </w:r>
      <w:r w:rsidR="00E21244" w:rsidRPr="000F34BE">
        <w:rPr>
          <w:rFonts w:asciiTheme="minorHAnsi" w:hAnsiTheme="minorHAnsi" w:cstheme="minorHAnsi"/>
          <w:sz w:val="22"/>
        </w:rPr>
        <w:t>RPL</w:t>
      </w:r>
      <w:r w:rsidR="00EF2EA9" w:rsidRPr="000F34BE">
        <w:rPr>
          <w:rFonts w:asciiTheme="minorHAnsi" w:hAnsiTheme="minorHAnsi" w:cstheme="minorHAnsi"/>
          <w:sz w:val="22"/>
        </w:rPr>
        <w:t>)</w:t>
      </w:r>
      <w:r w:rsidR="0049108E" w:rsidRPr="000F34BE">
        <w:rPr>
          <w:rFonts w:asciiTheme="minorHAnsi" w:hAnsiTheme="minorHAnsi" w:cstheme="minorHAnsi"/>
          <w:sz w:val="22"/>
        </w:rPr>
        <w:t>/</w:t>
      </w:r>
      <w:r w:rsidR="00EF2EA9" w:rsidRPr="000F34BE">
        <w:rPr>
          <w:rFonts w:asciiTheme="minorHAnsi" w:hAnsiTheme="minorHAnsi" w:cstheme="minorHAnsi"/>
          <w:sz w:val="22"/>
        </w:rPr>
        <w:t xml:space="preserve"> Recognition of Prior Competency (</w:t>
      </w:r>
      <w:r w:rsidR="0049108E" w:rsidRPr="000F34BE">
        <w:rPr>
          <w:rFonts w:asciiTheme="minorHAnsi" w:hAnsiTheme="minorHAnsi" w:cstheme="minorHAnsi"/>
          <w:sz w:val="22"/>
        </w:rPr>
        <w:t>RCC</w:t>
      </w:r>
      <w:r w:rsidR="00EF2EA9" w:rsidRPr="000F34BE">
        <w:rPr>
          <w:rFonts w:asciiTheme="minorHAnsi" w:hAnsiTheme="minorHAnsi" w:cstheme="minorHAnsi"/>
          <w:sz w:val="22"/>
        </w:rPr>
        <w:t>)</w:t>
      </w:r>
      <w:r w:rsidR="00E21244" w:rsidRPr="000F34BE">
        <w:rPr>
          <w:rFonts w:asciiTheme="minorHAnsi" w:hAnsiTheme="minorHAnsi" w:cstheme="minorHAnsi"/>
          <w:sz w:val="22"/>
        </w:rPr>
        <w:t xml:space="preserve"> assessment processes on an individual client basis</w:t>
      </w:r>
      <w:r w:rsidR="0049108E" w:rsidRPr="000F34BE">
        <w:rPr>
          <w:rFonts w:asciiTheme="minorHAnsi" w:hAnsiTheme="minorHAnsi" w:cstheme="minorHAnsi"/>
          <w:sz w:val="22"/>
        </w:rPr>
        <w:t>, using the approved RPL/RCC fees (refer to Recognition of Prior Learning and Credit Transfer Policy and Procedure)</w:t>
      </w:r>
    </w:p>
    <w:p w14:paraId="737CA700" w14:textId="7566C829" w:rsidR="00E21244" w:rsidRPr="000F34BE" w:rsidRDefault="0049108E"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n</w:t>
      </w:r>
      <w:r w:rsidR="00E21244" w:rsidRPr="000F34BE">
        <w:rPr>
          <w:rFonts w:asciiTheme="minorHAnsi" w:hAnsiTheme="minorHAnsi" w:cstheme="minorHAnsi"/>
          <w:sz w:val="22"/>
        </w:rPr>
        <w:t xml:space="preserve">otify the </w:t>
      </w:r>
      <w:r w:rsidRPr="000F34BE">
        <w:rPr>
          <w:rFonts w:asciiTheme="minorHAnsi" w:hAnsiTheme="minorHAnsi" w:cstheme="minorHAnsi"/>
          <w:sz w:val="22"/>
        </w:rPr>
        <w:t>n</w:t>
      </w:r>
      <w:r w:rsidR="00E21244" w:rsidRPr="000F34BE">
        <w:rPr>
          <w:rFonts w:asciiTheme="minorHAnsi" w:hAnsiTheme="minorHAnsi" w:cstheme="minorHAnsi"/>
          <w:sz w:val="22"/>
        </w:rPr>
        <w:t>ational VET Regulator</w:t>
      </w:r>
      <w:r w:rsidRPr="000F34BE">
        <w:rPr>
          <w:rFonts w:asciiTheme="minorHAnsi" w:hAnsiTheme="minorHAnsi" w:cstheme="minorHAnsi"/>
          <w:sz w:val="22"/>
        </w:rPr>
        <w:t xml:space="preserve">, </w:t>
      </w:r>
      <w:r w:rsidR="00E21244" w:rsidRPr="000F34BE">
        <w:rPr>
          <w:rFonts w:asciiTheme="minorHAnsi" w:hAnsiTheme="minorHAnsi" w:cstheme="minorHAnsi"/>
          <w:sz w:val="22"/>
        </w:rPr>
        <w:t>Australian Skills Quality Authority</w:t>
      </w:r>
      <w:r w:rsidRPr="000F34BE">
        <w:rPr>
          <w:rFonts w:asciiTheme="minorHAnsi" w:hAnsiTheme="minorHAnsi" w:cstheme="minorHAnsi"/>
          <w:sz w:val="22"/>
        </w:rPr>
        <w:t xml:space="preserve"> (ASQA</w:t>
      </w:r>
      <w:proofErr w:type="gramStart"/>
      <w:r w:rsidRPr="000F34BE">
        <w:rPr>
          <w:rFonts w:asciiTheme="minorHAnsi" w:hAnsiTheme="minorHAnsi" w:cstheme="minorHAnsi"/>
          <w:sz w:val="22"/>
        </w:rPr>
        <w:t xml:space="preserve">), </w:t>
      </w:r>
      <w:r w:rsidR="00E21244" w:rsidRPr="000F34BE">
        <w:rPr>
          <w:rFonts w:asciiTheme="minorHAnsi" w:hAnsiTheme="minorHAnsi" w:cstheme="minorHAnsi"/>
          <w:sz w:val="22"/>
        </w:rPr>
        <w:t xml:space="preserve"> of</w:t>
      </w:r>
      <w:proofErr w:type="gramEnd"/>
      <w:r w:rsidR="00E21244" w:rsidRPr="000F34BE">
        <w:rPr>
          <w:rFonts w:asciiTheme="minorHAnsi" w:hAnsiTheme="minorHAnsi" w:cstheme="minorHAnsi"/>
          <w:sz w:val="22"/>
        </w:rPr>
        <w:t xml:space="preserve"> any significant changes to fee payment arrangements and TAS/fee insurance arrangements</w:t>
      </w:r>
    </w:p>
    <w:p w14:paraId="101FA609" w14:textId="0C43536C" w:rsidR="00E21244" w:rsidRPr="000F34BE" w:rsidRDefault="0049108E"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p</w:t>
      </w:r>
      <w:r w:rsidR="00E21244" w:rsidRPr="000F34BE">
        <w:rPr>
          <w:rFonts w:asciiTheme="minorHAnsi" w:hAnsiTheme="minorHAnsi" w:cstheme="minorHAnsi"/>
          <w:sz w:val="22"/>
        </w:rPr>
        <w:t xml:space="preserve">rior to the commencement of training, sight and retain copies of all documentation demonstrating an individual student’s eligibility for government subsidised </w:t>
      </w:r>
      <w:proofErr w:type="gramStart"/>
      <w:r w:rsidR="00E21244" w:rsidRPr="000F34BE">
        <w:rPr>
          <w:rFonts w:asciiTheme="minorHAnsi" w:hAnsiTheme="minorHAnsi" w:cstheme="minorHAnsi"/>
          <w:sz w:val="22"/>
        </w:rPr>
        <w:t>training  including</w:t>
      </w:r>
      <w:proofErr w:type="gramEnd"/>
      <w:r w:rsidR="00E21244" w:rsidRPr="000F34BE">
        <w:rPr>
          <w:rFonts w:asciiTheme="minorHAnsi" w:hAnsiTheme="minorHAnsi" w:cstheme="minorHAnsi"/>
          <w:sz w:val="22"/>
        </w:rPr>
        <w:t xml:space="preserve"> any tuition fee waiver/exemption granted, for audit purposes</w:t>
      </w:r>
    </w:p>
    <w:p w14:paraId="66EE91FC" w14:textId="03572DA5" w:rsidR="00E21244" w:rsidRPr="000F34BE" w:rsidRDefault="0049108E"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s</w:t>
      </w:r>
      <w:r w:rsidR="00E21244" w:rsidRPr="000F34BE">
        <w:rPr>
          <w:rFonts w:asciiTheme="minorHAnsi" w:hAnsiTheme="minorHAnsi" w:cstheme="minorHAnsi"/>
          <w:sz w:val="22"/>
        </w:rPr>
        <w:t xml:space="preserve">upply </w:t>
      </w:r>
      <w:r w:rsidRPr="000F34BE">
        <w:rPr>
          <w:rFonts w:asciiTheme="minorHAnsi" w:hAnsiTheme="minorHAnsi" w:cstheme="minorHAnsi"/>
          <w:sz w:val="22"/>
        </w:rPr>
        <w:t>c</w:t>
      </w:r>
      <w:r w:rsidR="00E21244" w:rsidRPr="000F34BE">
        <w:rPr>
          <w:rFonts w:asciiTheme="minorHAnsi" w:hAnsiTheme="minorHAnsi" w:cstheme="minorHAnsi"/>
          <w:sz w:val="22"/>
        </w:rPr>
        <w:t xml:space="preserve">lear </w:t>
      </w:r>
      <w:r w:rsidRPr="000F34BE">
        <w:rPr>
          <w:rFonts w:asciiTheme="minorHAnsi" w:hAnsiTheme="minorHAnsi" w:cstheme="minorHAnsi"/>
          <w:sz w:val="22"/>
        </w:rPr>
        <w:t>r</w:t>
      </w:r>
      <w:r w:rsidR="00E21244" w:rsidRPr="000F34BE">
        <w:rPr>
          <w:rFonts w:asciiTheme="minorHAnsi" w:hAnsiTheme="minorHAnsi" w:cstheme="minorHAnsi"/>
          <w:sz w:val="22"/>
        </w:rPr>
        <w:t xml:space="preserve">efund </w:t>
      </w:r>
      <w:r w:rsidRPr="000F34BE">
        <w:rPr>
          <w:rFonts w:asciiTheme="minorHAnsi" w:hAnsiTheme="minorHAnsi" w:cstheme="minorHAnsi"/>
          <w:sz w:val="22"/>
        </w:rPr>
        <w:t xml:space="preserve">information (through this Policy and Procedure) and </w:t>
      </w:r>
      <w:r w:rsidR="00E21244" w:rsidRPr="000F34BE">
        <w:rPr>
          <w:rFonts w:asciiTheme="minorHAnsi" w:hAnsiTheme="minorHAnsi" w:cstheme="minorHAnsi"/>
          <w:sz w:val="22"/>
        </w:rPr>
        <w:t>prior to enrolment, that is fair and reasonable, and includes scenarios relating to withdrawal by the student, course cancellation, and closure of the R</w:t>
      </w:r>
      <w:r w:rsidRPr="000F34BE">
        <w:rPr>
          <w:rFonts w:asciiTheme="minorHAnsi" w:hAnsiTheme="minorHAnsi" w:cstheme="minorHAnsi"/>
          <w:sz w:val="22"/>
        </w:rPr>
        <w:t>egistered Training Organisation (RTO)</w:t>
      </w:r>
      <w:r w:rsidR="00E21244" w:rsidRPr="000F34BE">
        <w:rPr>
          <w:rFonts w:asciiTheme="minorHAnsi" w:hAnsiTheme="minorHAnsi" w:cstheme="minorHAnsi"/>
          <w:sz w:val="22"/>
        </w:rPr>
        <w:t xml:space="preserve">, through publishing on the VACCHO website </w:t>
      </w:r>
      <w:hyperlink r:id="rId8" w:history="1">
        <w:r w:rsidR="00E21244" w:rsidRPr="000F34BE">
          <w:rPr>
            <w:rFonts w:asciiTheme="minorHAnsi" w:hAnsiTheme="minorHAnsi" w:cstheme="minorHAnsi"/>
            <w:sz w:val="22"/>
          </w:rPr>
          <w:t>www.vaccho.org.au</w:t>
        </w:r>
      </w:hyperlink>
      <w:r w:rsidR="00E21244" w:rsidRPr="000F34BE">
        <w:rPr>
          <w:rFonts w:asciiTheme="minorHAnsi" w:hAnsiTheme="minorHAnsi" w:cstheme="minorHAnsi"/>
          <w:sz w:val="22"/>
        </w:rPr>
        <w:t xml:space="preserve"> and referred to in published course brochures </w:t>
      </w:r>
    </w:p>
    <w:p w14:paraId="69636967" w14:textId="44F22616" w:rsidR="00E21244" w:rsidRPr="000F34BE" w:rsidRDefault="00E21244"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In the event of VACCHO being unable to fulfil its commitment to provide a place in a course on the agreed date, re-schedule the course</w:t>
      </w:r>
      <w:r w:rsidRPr="000F34BE" w:rsidDel="009A0B9E">
        <w:rPr>
          <w:rFonts w:asciiTheme="minorHAnsi" w:hAnsiTheme="minorHAnsi" w:cstheme="minorHAnsi"/>
          <w:sz w:val="22"/>
        </w:rPr>
        <w:t xml:space="preserve"> </w:t>
      </w:r>
      <w:r w:rsidRPr="000F34BE">
        <w:rPr>
          <w:rFonts w:asciiTheme="minorHAnsi" w:hAnsiTheme="minorHAnsi" w:cstheme="minorHAnsi"/>
          <w:sz w:val="22"/>
        </w:rPr>
        <w:t>or offer affected students/clients a full refund of fees paid to date</w:t>
      </w:r>
      <w:r w:rsidR="0049108E" w:rsidRPr="000F34BE">
        <w:rPr>
          <w:rFonts w:asciiTheme="minorHAnsi" w:hAnsiTheme="minorHAnsi" w:cstheme="minorHAnsi"/>
          <w:sz w:val="22"/>
        </w:rPr>
        <w:t xml:space="preserve"> (with refunds only being issued to the person or entity who paid the fees)</w:t>
      </w:r>
    </w:p>
    <w:p w14:paraId="25CF9419" w14:textId="18233F24" w:rsidR="00E21244" w:rsidRPr="000F34BE" w:rsidRDefault="0049108E"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r</w:t>
      </w:r>
      <w:r w:rsidR="00E21244" w:rsidRPr="000F34BE">
        <w:rPr>
          <w:rFonts w:asciiTheme="minorHAnsi" w:hAnsiTheme="minorHAnsi" w:cstheme="minorHAnsi"/>
          <w:sz w:val="22"/>
        </w:rPr>
        <w:t>etain accounts and records which clearly distinguish income and expenditure for Fee for Service training from government subsidised training</w:t>
      </w:r>
    </w:p>
    <w:p w14:paraId="27714A57" w14:textId="19EA4E78" w:rsidR="00E21244" w:rsidRPr="000F34BE" w:rsidRDefault="0049108E"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e</w:t>
      </w:r>
      <w:r w:rsidR="00E21244" w:rsidRPr="000F34BE">
        <w:rPr>
          <w:rFonts w:asciiTheme="minorHAnsi" w:hAnsiTheme="minorHAnsi" w:cstheme="minorHAnsi"/>
          <w:sz w:val="22"/>
        </w:rPr>
        <w:t>stablish and maintain a separate general ledger account to record receipt of income from fees for tuition and the payment of refunds of tuition fees</w:t>
      </w:r>
    </w:p>
    <w:p w14:paraId="403DBB7B" w14:textId="0A910BA5" w:rsidR="00E21244" w:rsidRPr="000F34BE" w:rsidRDefault="0049108E"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k</w:t>
      </w:r>
      <w:r w:rsidR="00E21244" w:rsidRPr="000F34BE">
        <w:rPr>
          <w:rFonts w:asciiTheme="minorHAnsi" w:hAnsiTheme="minorHAnsi" w:cstheme="minorHAnsi"/>
          <w:sz w:val="22"/>
        </w:rPr>
        <w:t xml:space="preserve">eep records including evidence, to support any claim for a contribution towards revenue forgone </w:t>
      </w:r>
      <w:proofErr w:type="gramStart"/>
      <w:r w:rsidR="00E21244" w:rsidRPr="000F34BE">
        <w:rPr>
          <w:rFonts w:asciiTheme="minorHAnsi" w:hAnsiTheme="minorHAnsi" w:cstheme="minorHAnsi"/>
          <w:sz w:val="22"/>
        </w:rPr>
        <w:t>as a result of</w:t>
      </w:r>
      <w:proofErr w:type="gramEnd"/>
      <w:r w:rsidR="00E21244" w:rsidRPr="000F34BE">
        <w:rPr>
          <w:rFonts w:asciiTheme="minorHAnsi" w:hAnsiTheme="minorHAnsi" w:cstheme="minorHAnsi"/>
          <w:sz w:val="22"/>
        </w:rPr>
        <w:t xml:space="preserve"> granting concessions or waivers/exemptions</w:t>
      </w:r>
    </w:p>
    <w:p w14:paraId="1B4E294A" w14:textId="1C1D93F5" w:rsidR="00E21244" w:rsidRPr="000F34BE" w:rsidRDefault="0049108E"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c</w:t>
      </w:r>
      <w:r w:rsidR="00E21244" w:rsidRPr="000F34BE">
        <w:rPr>
          <w:rFonts w:asciiTheme="minorHAnsi" w:hAnsiTheme="minorHAnsi" w:cstheme="minorHAnsi"/>
          <w:sz w:val="22"/>
        </w:rPr>
        <w:t>alculate and apply materials fees on a cost recovery basis for each training program based upon texts, equipment and handouts provided to students</w:t>
      </w:r>
    </w:p>
    <w:p w14:paraId="2092B9ED" w14:textId="6C67F57C" w:rsidR="00E21244" w:rsidRPr="000F34BE" w:rsidRDefault="0049108E"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a</w:t>
      </w:r>
      <w:r w:rsidR="00E21244" w:rsidRPr="000F34BE">
        <w:rPr>
          <w:rFonts w:asciiTheme="minorHAnsi" w:hAnsiTheme="minorHAnsi" w:cstheme="minorHAnsi"/>
          <w:sz w:val="22"/>
        </w:rPr>
        <w:t>pply Full fee paying or Fee for Service rates where no government subsidy / part of subsidy is available</w:t>
      </w:r>
    </w:p>
    <w:p w14:paraId="37F37BDC" w14:textId="4BC6C2AC" w:rsidR="00E21244" w:rsidRPr="000F34BE" w:rsidRDefault="0049108E"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n</w:t>
      </w:r>
      <w:r w:rsidR="00E21244" w:rsidRPr="000F34BE">
        <w:rPr>
          <w:rFonts w:asciiTheme="minorHAnsi" w:hAnsiTheme="minorHAnsi" w:cstheme="minorHAnsi"/>
          <w:sz w:val="22"/>
        </w:rPr>
        <w:t>ot generally include Fees for uniform garments required in some work/practical placement programs in materials fees listed/published. Where these are a requirement students/clients will be advised to make their own arrangements</w:t>
      </w:r>
    </w:p>
    <w:p w14:paraId="12E37AB2" w14:textId="2F156939" w:rsidR="00E21244" w:rsidRPr="000F34BE" w:rsidRDefault="0049108E" w:rsidP="00E200A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a</w:t>
      </w:r>
      <w:r w:rsidR="00E21244" w:rsidRPr="000F34BE">
        <w:rPr>
          <w:rFonts w:asciiTheme="minorHAnsi" w:hAnsiTheme="minorHAnsi" w:cstheme="minorHAnsi"/>
          <w:sz w:val="22"/>
        </w:rPr>
        <w:t>pply Fee for Service/commercial activity rates to any training and assessment or related services that are not funded under the Skills First Program or government subsidised training.</w:t>
      </w:r>
    </w:p>
    <w:p w14:paraId="62A7BD74" w14:textId="0DF9E3D8" w:rsidR="00E200A6" w:rsidRDefault="00E21244" w:rsidP="00882E7C">
      <w:pPr>
        <w:pStyle w:val="Heading2"/>
        <w:spacing w:before="0" w:after="0"/>
        <w:ind w:firstLine="360"/>
        <w:rPr>
          <w:rFonts w:asciiTheme="minorHAnsi" w:hAnsiTheme="minorHAnsi" w:cstheme="minorHAnsi"/>
          <w:sz w:val="22"/>
        </w:rPr>
      </w:pPr>
      <w:r w:rsidRPr="000F34BE">
        <w:rPr>
          <w:rFonts w:asciiTheme="minorHAnsi" w:hAnsiTheme="minorHAnsi" w:cstheme="minorHAnsi"/>
          <w:sz w:val="22"/>
        </w:rPr>
        <w:t xml:space="preserve"> </w:t>
      </w:r>
    </w:p>
    <w:p w14:paraId="46A6904A" w14:textId="7EFA30E9" w:rsidR="000F34BE" w:rsidRDefault="000F34BE" w:rsidP="000F34BE"/>
    <w:p w14:paraId="5F33462A" w14:textId="4D17AC46" w:rsidR="000F34BE" w:rsidRDefault="000F34BE" w:rsidP="000F34BE"/>
    <w:p w14:paraId="2038CC4D" w14:textId="3E027BC4" w:rsidR="000F34BE" w:rsidRDefault="000F34BE" w:rsidP="000F34BE"/>
    <w:p w14:paraId="0052E739" w14:textId="77777777" w:rsidR="000F34BE" w:rsidRPr="000F34BE" w:rsidRDefault="000F34BE" w:rsidP="000F34BE"/>
    <w:p w14:paraId="7ADA098D" w14:textId="1E5FBC8B" w:rsidR="00FF4A26" w:rsidRPr="000F34BE" w:rsidRDefault="00FF4A26" w:rsidP="00FF4A26">
      <w:pPr>
        <w:ind w:firstLine="360"/>
        <w:rPr>
          <w:rFonts w:asciiTheme="minorHAnsi" w:hAnsiTheme="minorHAnsi" w:cstheme="minorHAnsi"/>
          <w:szCs w:val="24"/>
          <w:u w:val="single"/>
        </w:rPr>
      </w:pPr>
      <w:r w:rsidRPr="000F34BE">
        <w:rPr>
          <w:rFonts w:asciiTheme="minorHAnsi" w:hAnsiTheme="minorHAnsi" w:cstheme="minorHAnsi"/>
          <w:szCs w:val="24"/>
          <w:u w:val="single"/>
        </w:rPr>
        <w:t>Setting of Fees and Charges</w:t>
      </w:r>
    </w:p>
    <w:p w14:paraId="3B450FE5" w14:textId="77777777" w:rsidR="00FF4A26" w:rsidRPr="000F34BE" w:rsidRDefault="00FF4A26" w:rsidP="00FF4A26">
      <w:pPr>
        <w:spacing w:before="0" w:after="0"/>
        <w:ind w:left="420"/>
        <w:rPr>
          <w:rFonts w:asciiTheme="minorHAnsi" w:hAnsiTheme="minorHAnsi" w:cstheme="minorHAnsi"/>
          <w:sz w:val="22"/>
        </w:rPr>
      </w:pPr>
      <w:bookmarkStart w:id="0" w:name="_Hlk535768717"/>
      <w:r w:rsidRPr="000F34BE">
        <w:rPr>
          <w:rFonts w:asciiTheme="minorHAnsi" w:hAnsiTheme="minorHAnsi" w:cstheme="minorHAnsi"/>
          <w:sz w:val="22"/>
        </w:rPr>
        <w:t>VACCHO course fees cover:</w:t>
      </w:r>
    </w:p>
    <w:p w14:paraId="637F9004" w14:textId="3D3164CF" w:rsidR="00FF4A26" w:rsidRPr="000F34BE" w:rsidRDefault="00FF4A26" w:rsidP="00FF4A2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tuition fees</w:t>
      </w:r>
    </w:p>
    <w:p w14:paraId="2FC4E2C3" w14:textId="2AF53344" w:rsidR="00FF4A26" w:rsidRPr="000F34BE" w:rsidRDefault="00FF4A26" w:rsidP="00FF4A2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course learning and assessment materials</w:t>
      </w:r>
    </w:p>
    <w:p w14:paraId="2F3C2F9A" w14:textId="77777777" w:rsidR="00FF4A26" w:rsidRPr="000F34BE" w:rsidRDefault="00FF4A26" w:rsidP="00FF4A2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conduct of assessments, and</w:t>
      </w:r>
    </w:p>
    <w:p w14:paraId="32FAFBD7" w14:textId="77777777" w:rsidR="00FF4A26" w:rsidRPr="000F34BE" w:rsidRDefault="00FF4A26" w:rsidP="00FF4A26">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all other materials used to deliver the courses.</w:t>
      </w:r>
    </w:p>
    <w:bookmarkEnd w:id="0"/>
    <w:p w14:paraId="2DA2C27A" w14:textId="77777777" w:rsidR="00F035EA" w:rsidRPr="000F34BE" w:rsidRDefault="00F035EA" w:rsidP="00FF4A26">
      <w:pPr>
        <w:ind w:left="360"/>
        <w:rPr>
          <w:rFonts w:asciiTheme="minorHAnsi" w:hAnsiTheme="minorHAnsi" w:cstheme="minorHAnsi"/>
          <w:sz w:val="22"/>
        </w:rPr>
      </w:pPr>
    </w:p>
    <w:p w14:paraId="59D0DAF0" w14:textId="194D1B16" w:rsidR="00FF4A26" w:rsidRPr="000F34BE" w:rsidRDefault="00FF4A26" w:rsidP="00FF4A26">
      <w:pPr>
        <w:ind w:left="360"/>
        <w:rPr>
          <w:rFonts w:asciiTheme="minorHAnsi" w:hAnsiTheme="minorHAnsi" w:cstheme="minorHAnsi"/>
          <w:sz w:val="22"/>
        </w:rPr>
      </w:pPr>
      <w:r w:rsidRPr="000F34BE">
        <w:rPr>
          <w:rFonts w:asciiTheme="minorHAnsi" w:hAnsiTheme="minorHAnsi" w:cstheme="minorHAnsi"/>
          <w:sz w:val="22"/>
        </w:rPr>
        <w:t xml:space="preserve">The RTO </w:t>
      </w:r>
      <w:r w:rsidR="00B10E43" w:rsidRPr="000F34BE">
        <w:rPr>
          <w:rFonts w:asciiTheme="minorHAnsi" w:hAnsiTheme="minorHAnsi" w:cstheme="minorHAnsi"/>
          <w:sz w:val="22"/>
        </w:rPr>
        <w:t>Executive Director</w:t>
      </w:r>
      <w:r w:rsidRPr="000F34BE">
        <w:rPr>
          <w:rFonts w:asciiTheme="minorHAnsi" w:hAnsiTheme="minorHAnsi" w:cstheme="minorHAnsi"/>
          <w:sz w:val="22"/>
        </w:rPr>
        <w:t xml:space="preserve"> </w:t>
      </w:r>
      <w:r w:rsidR="00D84F8F" w:rsidRPr="000F34BE">
        <w:rPr>
          <w:rFonts w:asciiTheme="minorHAnsi" w:hAnsiTheme="minorHAnsi" w:cstheme="minorHAnsi"/>
          <w:sz w:val="22"/>
        </w:rPr>
        <w:t>is responsible, as the CEO delegate, for setting all fees and charges, which is undertaken on an annual basis</w:t>
      </w:r>
      <w:r w:rsidR="00F035EA" w:rsidRPr="000F34BE">
        <w:rPr>
          <w:rFonts w:asciiTheme="minorHAnsi" w:hAnsiTheme="minorHAnsi" w:cstheme="minorHAnsi"/>
          <w:sz w:val="22"/>
        </w:rPr>
        <w:t xml:space="preserve"> and listed in the VACCHO RTO Fees/Funding Matrix. </w:t>
      </w:r>
      <w:r w:rsidR="00D84F8F" w:rsidRPr="000F34BE">
        <w:rPr>
          <w:rFonts w:asciiTheme="minorHAnsi" w:hAnsiTheme="minorHAnsi" w:cstheme="minorHAnsi"/>
          <w:sz w:val="22"/>
        </w:rPr>
        <w:t>A full list of fees and charges is posted onto VACCHO</w:t>
      </w:r>
      <w:r w:rsidR="00F035EA" w:rsidRPr="000F34BE">
        <w:rPr>
          <w:rFonts w:asciiTheme="minorHAnsi" w:hAnsiTheme="minorHAnsi" w:cstheme="minorHAnsi"/>
          <w:sz w:val="22"/>
        </w:rPr>
        <w:t>’</w:t>
      </w:r>
      <w:r w:rsidR="00D84F8F" w:rsidRPr="000F34BE">
        <w:rPr>
          <w:rFonts w:asciiTheme="minorHAnsi" w:hAnsiTheme="minorHAnsi" w:cstheme="minorHAnsi"/>
          <w:sz w:val="22"/>
        </w:rPr>
        <w:t xml:space="preserve">s website and referenced as part of the applicant’s application and enrolment process, including through the Application and Enrolment Information Sheet, as the initial starting point. </w:t>
      </w:r>
      <w:r w:rsidR="00B11AAA" w:rsidRPr="000F34BE">
        <w:rPr>
          <w:rFonts w:asciiTheme="minorHAnsi" w:hAnsiTheme="minorHAnsi" w:cstheme="minorHAnsi"/>
          <w:sz w:val="22"/>
        </w:rPr>
        <w:t>It is the responsibility of the RTO Compliance Coordinator to ensure that the RTO Fees/Funding Matrix remains current</w:t>
      </w:r>
      <w:r w:rsidR="00514195" w:rsidRPr="000F34BE">
        <w:rPr>
          <w:rFonts w:asciiTheme="minorHAnsi" w:hAnsiTheme="minorHAnsi" w:cstheme="minorHAnsi"/>
          <w:sz w:val="22"/>
        </w:rPr>
        <w:t>, is in line with all regulatory and funding requirements</w:t>
      </w:r>
      <w:r w:rsidR="00B11AAA" w:rsidRPr="000F34BE">
        <w:rPr>
          <w:rFonts w:asciiTheme="minorHAnsi" w:hAnsiTheme="minorHAnsi" w:cstheme="minorHAnsi"/>
          <w:sz w:val="22"/>
        </w:rPr>
        <w:t xml:space="preserve"> and all related </w:t>
      </w:r>
      <w:r w:rsidR="00514195" w:rsidRPr="000F34BE">
        <w:rPr>
          <w:rFonts w:asciiTheme="minorHAnsi" w:hAnsiTheme="minorHAnsi" w:cstheme="minorHAnsi"/>
          <w:sz w:val="22"/>
        </w:rPr>
        <w:t xml:space="preserve">Education Services </w:t>
      </w:r>
      <w:r w:rsidR="00B11AAA" w:rsidRPr="000F34BE">
        <w:rPr>
          <w:rFonts w:asciiTheme="minorHAnsi" w:hAnsiTheme="minorHAnsi" w:cstheme="minorHAnsi"/>
          <w:sz w:val="22"/>
        </w:rPr>
        <w:t>documents are updated accordingly.</w:t>
      </w:r>
    </w:p>
    <w:p w14:paraId="7BC38F4F" w14:textId="77777777" w:rsidR="00FF4A26" w:rsidRPr="000F34BE" w:rsidRDefault="00FF4A26" w:rsidP="00882E7C">
      <w:pPr>
        <w:pStyle w:val="Heading2"/>
        <w:spacing w:before="0" w:after="0"/>
        <w:ind w:firstLine="360"/>
        <w:rPr>
          <w:rFonts w:asciiTheme="minorHAnsi" w:hAnsiTheme="minorHAnsi" w:cstheme="minorHAnsi"/>
          <w:b w:val="0"/>
          <w:bCs w:val="0"/>
          <w:sz w:val="22"/>
          <w:u w:val="single"/>
        </w:rPr>
      </w:pPr>
    </w:p>
    <w:p w14:paraId="73584D72" w14:textId="2FD2B7E9" w:rsidR="00D84F8F" w:rsidRPr="000F34BE" w:rsidRDefault="00D84F8F" w:rsidP="002F17EF">
      <w:pPr>
        <w:spacing w:before="0" w:after="0"/>
        <w:ind w:left="360"/>
        <w:rPr>
          <w:rFonts w:asciiTheme="minorHAnsi" w:hAnsiTheme="minorHAnsi" w:cstheme="minorHAnsi"/>
          <w:sz w:val="22"/>
        </w:rPr>
      </w:pPr>
      <w:r w:rsidRPr="000F34BE">
        <w:rPr>
          <w:rFonts w:asciiTheme="minorHAnsi" w:hAnsiTheme="minorHAnsi" w:cstheme="minorHAnsi"/>
          <w:sz w:val="22"/>
        </w:rPr>
        <w:t xml:space="preserve">Course fees are always discussed with the </w:t>
      </w:r>
      <w:r w:rsidR="002F17EF" w:rsidRPr="000F34BE">
        <w:rPr>
          <w:rFonts w:asciiTheme="minorHAnsi" w:hAnsiTheme="minorHAnsi" w:cstheme="minorHAnsi"/>
          <w:sz w:val="22"/>
        </w:rPr>
        <w:t>applicant</w:t>
      </w:r>
      <w:r w:rsidRPr="000F34BE">
        <w:rPr>
          <w:rFonts w:asciiTheme="minorHAnsi" w:hAnsiTheme="minorHAnsi" w:cstheme="minorHAnsi"/>
          <w:sz w:val="22"/>
        </w:rPr>
        <w:t xml:space="preserve"> during the application process. As part of this application process, VACCHO ensures that the prospective student understands that any incidental charges, such as non-consumables which are kept by the student, are not part of the tuition fees; the purpose of the fees and charges; the total course liability to be incurred as when as when and how the fees and charges are to be paid which may include through a third party </w:t>
      </w:r>
      <w:proofErr w:type="spellStart"/>
      <w:r w:rsidRPr="000F34BE">
        <w:rPr>
          <w:rFonts w:asciiTheme="minorHAnsi" w:hAnsiTheme="minorHAnsi" w:cstheme="minorHAnsi"/>
          <w:sz w:val="22"/>
        </w:rPr>
        <w:t>eg</w:t>
      </w:r>
      <w:proofErr w:type="spellEnd"/>
      <w:r w:rsidRPr="000F34BE">
        <w:rPr>
          <w:rFonts w:asciiTheme="minorHAnsi" w:hAnsiTheme="minorHAnsi" w:cstheme="minorHAnsi"/>
          <w:sz w:val="22"/>
        </w:rPr>
        <w:t xml:space="preserve"> employer or employment services agency. </w:t>
      </w:r>
    </w:p>
    <w:p w14:paraId="1DA012BD" w14:textId="77777777" w:rsidR="00D84F8F" w:rsidRPr="000F34BE" w:rsidRDefault="00D84F8F" w:rsidP="002F17EF">
      <w:pPr>
        <w:spacing w:before="0" w:after="0"/>
        <w:ind w:left="360"/>
        <w:rPr>
          <w:rFonts w:asciiTheme="minorHAnsi" w:hAnsiTheme="minorHAnsi" w:cstheme="minorHAnsi"/>
          <w:sz w:val="22"/>
        </w:rPr>
      </w:pPr>
    </w:p>
    <w:p w14:paraId="20FBAE1C" w14:textId="0CCD48BA" w:rsidR="00D84F8F" w:rsidRPr="000F34BE" w:rsidRDefault="00D84F8F" w:rsidP="002F17EF">
      <w:pPr>
        <w:spacing w:before="0" w:after="0"/>
        <w:ind w:left="360"/>
        <w:rPr>
          <w:rFonts w:asciiTheme="minorHAnsi" w:hAnsiTheme="minorHAnsi" w:cstheme="minorHAnsi"/>
          <w:sz w:val="22"/>
        </w:rPr>
      </w:pPr>
      <w:r w:rsidRPr="000F34BE">
        <w:rPr>
          <w:rFonts w:asciiTheme="minorHAnsi" w:hAnsiTheme="minorHAnsi" w:cstheme="minorHAnsi"/>
          <w:sz w:val="22"/>
        </w:rPr>
        <w:t xml:space="preserve">The applicant acknowledges their understanding of VACCHO’s terms and conditions of calculating and collecting fees </w:t>
      </w:r>
      <w:r w:rsidR="00360AF8" w:rsidRPr="000F34BE">
        <w:rPr>
          <w:rFonts w:asciiTheme="minorHAnsi" w:hAnsiTheme="minorHAnsi" w:cstheme="minorHAnsi"/>
          <w:sz w:val="22"/>
        </w:rPr>
        <w:t xml:space="preserve">wherever applicable </w:t>
      </w:r>
      <w:r w:rsidRPr="000F34BE">
        <w:rPr>
          <w:rFonts w:asciiTheme="minorHAnsi" w:hAnsiTheme="minorHAnsi" w:cstheme="minorHAnsi"/>
          <w:sz w:val="22"/>
        </w:rPr>
        <w:t>through signing against the relevant Clause on the VACCHO’s Enrolment Form. This is reinforced and further clarified if required at the time of the student’s enrolment.</w:t>
      </w:r>
    </w:p>
    <w:p w14:paraId="72532CA7" w14:textId="77777777" w:rsidR="00D84F8F" w:rsidRPr="000F34BE" w:rsidRDefault="00D84F8F" w:rsidP="002F17EF">
      <w:pPr>
        <w:spacing w:before="0" w:after="0"/>
        <w:ind w:left="360"/>
        <w:rPr>
          <w:rFonts w:asciiTheme="minorHAnsi" w:hAnsiTheme="minorHAnsi" w:cstheme="minorHAnsi"/>
          <w:sz w:val="22"/>
        </w:rPr>
      </w:pPr>
    </w:p>
    <w:p w14:paraId="7BE5039E" w14:textId="2E8A0642" w:rsidR="00D84F8F" w:rsidRPr="000F34BE" w:rsidRDefault="00D84F8F" w:rsidP="002F17EF">
      <w:pPr>
        <w:spacing w:before="0" w:after="0"/>
        <w:ind w:left="360"/>
        <w:rPr>
          <w:rFonts w:asciiTheme="minorHAnsi" w:hAnsiTheme="minorHAnsi" w:cstheme="minorHAnsi"/>
          <w:sz w:val="22"/>
        </w:rPr>
      </w:pPr>
      <w:r w:rsidRPr="000F34BE">
        <w:rPr>
          <w:rFonts w:asciiTheme="minorHAnsi" w:hAnsiTheme="minorHAnsi" w:cstheme="minorHAnsi"/>
          <w:sz w:val="22"/>
        </w:rPr>
        <w:t>VACCHO</w:t>
      </w:r>
      <w:r w:rsidR="002F17EF" w:rsidRPr="000F34BE">
        <w:rPr>
          <w:rFonts w:asciiTheme="minorHAnsi" w:hAnsiTheme="minorHAnsi" w:cstheme="minorHAnsi"/>
          <w:sz w:val="22"/>
        </w:rPr>
        <w:t xml:space="preserve"> </w:t>
      </w:r>
      <w:r w:rsidRPr="000F34BE">
        <w:rPr>
          <w:rFonts w:asciiTheme="minorHAnsi" w:hAnsiTheme="minorHAnsi" w:cstheme="minorHAnsi"/>
          <w:sz w:val="22"/>
        </w:rPr>
        <w:t>suppl</w:t>
      </w:r>
      <w:r w:rsidR="002F17EF" w:rsidRPr="000F34BE">
        <w:rPr>
          <w:rFonts w:asciiTheme="minorHAnsi" w:hAnsiTheme="minorHAnsi" w:cstheme="minorHAnsi"/>
          <w:sz w:val="22"/>
        </w:rPr>
        <w:t>ies</w:t>
      </w:r>
      <w:r w:rsidRPr="000F34BE">
        <w:rPr>
          <w:rFonts w:asciiTheme="minorHAnsi" w:hAnsiTheme="minorHAnsi" w:cstheme="minorHAnsi"/>
          <w:sz w:val="22"/>
        </w:rPr>
        <w:t xml:space="preserve"> </w:t>
      </w:r>
      <w:proofErr w:type="gramStart"/>
      <w:r w:rsidRPr="000F34BE">
        <w:rPr>
          <w:rFonts w:asciiTheme="minorHAnsi" w:hAnsiTheme="minorHAnsi" w:cstheme="minorHAnsi"/>
          <w:sz w:val="22"/>
        </w:rPr>
        <w:t>each individual</w:t>
      </w:r>
      <w:proofErr w:type="gramEnd"/>
      <w:r w:rsidRPr="000F34BE">
        <w:rPr>
          <w:rFonts w:asciiTheme="minorHAnsi" w:hAnsiTheme="minorHAnsi" w:cstheme="minorHAnsi"/>
          <w:sz w:val="22"/>
        </w:rPr>
        <w:t xml:space="preserve"> with a Schedule of Fees, being an itemised list of all fees and materials, and any other charges incurred as a requirement for the course, prior to enrolment.  The Statement of Fees clearly indicates the actual tuition fee that the individual is being charged and all other charges associated with the course, inclusive of </w:t>
      </w:r>
      <w:r w:rsidR="00360AF8" w:rsidRPr="000F34BE">
        <w:rPr>
          <w:rFonts w:asciiTheme="minorHAnsi" w:hAnsiTheme="minorHAnsi" w:cstheme="minorHAnsi"/>
          <w:sz w:val="22"/>
        </w:rPr>
        <w:t>any</w:t>
      </w:r>
      <w:r w:rsidRPr="000F34BE">
        <w:rPr>
          <w:rFonts w:asciiTheme="minorHAnsi" w:hAnsiTheme="minorHAnsi" w:cstheme="minorHAnsi"/>
          <w:sz w:val="22"/>
        </w:rPr>
        <w:t xml:space="preserve"> incidental items that the student/employer</w:t>
      </w:r>
      <w:r w:rsidR="00360AF8" w:rsidRPr="000F34BE">
        <w:rPr>
          <w:rFonts w:asciiTheme="minorHAnsi" w:hAnsiTheme="minorHAnsi" w:cstheme="minorHAnsi"/>
          <w:sz w:val="22"/>
        </w:rPr>
        <w:t>/other party</w:t>
      </w:r>
      <w:r w:rsidRPr="000F34BE">
        <w:rPr>
          <w:rFonts w:asciiTheme="minorHAnsi" w:hAnsiTheme="minorHAnsi" w:cstheme="minorHAnsi"/>
          <w:sz w:val="22"/>
        </w:rPr>
        <w:t xml:space="preserve"> is </w:t>
      </w:r>
      <w:proofErr w:type="gramStart"/>
      <w:r w:rsidRPr="000F34BE">
        <w:rPr>
          <w:rFonts w:asciiTheme="minorHAnsi" w:hAnsiTheme="minorHAnsi" w:cstheme="minorHAnsi"/>
          <w:sz w:val="22"/>
        </w:rPr>
        <w:t>expected  to</w:t>
      </w:r>
      <w:proofErr w:type="gramEnd"/>
      <w:r w:rsidRPr="000F34BE">
        <w:rPr>
          <w:rFonts w:asciiTheme="minorHAnsi" w:hAnsiTheme="minorHAnsi" w:cstheme="minorHAnsi"/>
          <w:sz w:val="22"/>
        </w:rPr>
        <w:t xml:space="preserve"> supply. </w:t>
      </w:r>
      <w:r w:rsidR="00140BF1" w:rsidRPr="000F34BE">
        <w:rPr>
          <w:rFonts w:asciiTheme="minorHAnsi" w:hAnsiTheme="minorHAnsi" w:cstheme="minorHAnsi"/>
          <w:sz w:val="22"/>
        </w:rPr>
        <w:t>This Schedule of Fees includes:</w:t>
      </w:r>
    </w:p>
    <w:p w14:paraId="6CC2AD5C" w14:textId="57C309DA" w:rsidR="00140BF1" w:rsidRPr="000F34BE" w:rsidRDefault="00140BF1" w:rsidP="00140BF1">
      <w:pPr>
        <w:numPr>
          <w:ilvl w:val="0"/>
          <w:numId w:val="26"/>
        </w:numPr>
        <w:tabs>
          <w:tab w:val="left" w:pos="1280"/>
        </w:tabs>
        <w:spacing w:before="0" w:after="0"/>
        <w:ind w:left="720" w:hanging="360"/>
        <w:rPr>
          <w:rFonts w:asciiTheme="minorHAnsi" w:hAnsiTheme="minorHAnsi" w:cstheme="minorHAnsi"/>
          <w:sz w:val="22"/>
        </w:rPr>
      </w:pPr>
      <w:r w:rsidRPr="000F34BE">
        <w:rPr>
          <w:rFonts w:asciiTheme="minorHAnsi" w:hAnsiTheme="minorHAnsi" w:cstheme="minorHAnsi"/>
          <w:sz w:val="22"/>
        </w:rPr>
        <w:t xml:space="preserve">the code, </w:t>
      </w:r>
      <w:proofErr w:type="gramStart"/>
      <w:r w:rsidRPr="000F34BE">
        <w:rPr>
          <w:rFonts w:asciiTheme="minorHAnsi" w:hAnsiTheme="minorHAnsi" w:cstheme="minorHAnsi"/>
          <w:sz w:val="22"/>
        </w:rPr>
        <w:t>title</w:t>
      </w:r>
      <w:proofErr w:type="gramEnd"/>
      <w:r w:rsidRPr="000F34BE">
        <w:rPr>
          <w:rFonts w:asciiTheme="minorHAnsi" w:hAnsiTheme="minorHAnsi" w:cstheme="minorHAnsi"/>
          <w:sz w:val="22"/>
        </w:rPr>
        <w:t xml:space="preserve"> and currency of the program</w:t>
      </w:r>
    </w:p>
    <w:p w14:paraId="1B96F07F" w14:textId="0B13E3B8" w:rsidR="00140BF1" w:rsidRPr="000F34BE" w:rsidRDefault="00140BF1" w:rsidP="00140BF1">
      <w:pPr>
        <w:numPr>
          <w:ilvl w:val="0"/>
          <w:numId w:val="26"/>
        </w:numPr>
        <w:tabs>
          <w:tab w:val="left" w:pos="1280"/>
        </w:tabs>
        <w:spacing w:before="0" w:after="0"/>
        <w:ind w:left="720" w:right="320" w:hanging="360"/>
        <w:rPr>
          <w:rFonts w:asciiTheme="minorHAnsi" w:hAnsiTheme="minorHAnsi" w:cstheme="minorHAnsi"/>
          <w:sz w:val="22"/>
        </w:rPr>
      </w:pPr>
      <w:r w:rsidRPr="000F34BE">
        <w:rPr>
          <w:rFonts w:asciiTheme="minorHAnsi" w:hAnsiTheme="minorHAnsi" w:cstheme="minorHAnsi"/>
          <w:sz w:val="22"/>
        </w:rPr>
        <w:t xml:space="preserve">the total cost to them for their program, </w:t>
      </w:r>
      <w:proofErr w:type="gramStart"/>
      <w:r w:rsidRPr="000F34BE">
        <w:rPr>
          <w:rFonts w:asciiTheme="minorHAnsi" w:hAnsiTheme="minorHAnsi" w:cstheme="minorHAnsi"/>
          <w:sz w:val="22"/>
        </w:rPr>
        <w:t>taking into account</w:t>
      </w:r>
      <w:proofErr w:type="gramEnd"/>
      <w:r w:rsidRPr="000F34BE">
        <w:rPr>
          <w:rFonts w:asciiTheme="minorHAnsi" w:hAnsiTheme="minorHAnsi" w:cstheme="minorHAnsi"/>
          <w:sz w:val="22"/>
        </w:rPr>
        <w:t xml:space="preserve"> any Fee Concession or Fee Waiver entitlement</w:t>
      </w:r>
    </w:p>
    <w:p w14:paraId="581C29CC" w14:textId="1FB0DEBD" w:rsidR="00140BF1" w:rsidRPr="000F34BE" w:rsidRDefault="00140BF1" w:rsidP="00140BF1">
      <w:pPr>
        <w:numPr>
          <w:ilvl w:val="0"/>
          <w:numId w:val="26"/>
        </w:numPr>
        <w:tabs>
          <w:tab w:val="left" w:pos="1280"/>
        </w:tabs>
        <w:spacing w:before="0" w:after="0"/>
        <w:ind w:left="720" w:hanging="360"/>
        <w:rPr>
          <w:rFonts w:asciiTheme="minorHAnsi" w:hAnsiTheme="minorHAnsi" w:cstheme="minorHAnsi"/>
          <w:sz w:val="22"/>
        </w:rPr>
      </w:pPr>
      <w:r w:rsidRPr="000F34BE">
        <w:rPr>
          <w:rFonts w:asciiTheme="minorHAnsi" w:hAnsiTheme="minorHAnsi" w:cstheme="minorHAnsi"/>
          <w:sz w:val="22"/>
        </w:rPr>
        <w:t>the approximate value of the government contribution expressed in dollars (where relevant), and</w:t>
      </w:r>
    </w:p>
    <w:p w14:paraId="7A62B5A5" w14:textId="77777777" w:rsidR="00140BF1" w:rsidRPr="000F34BE" w:rsidRDefault="00140BF1" w:rsidP="00140BF1">
      <w:pPr>
        <w:numPr>
          <w:ilvl w:val="0"/>
          <w:numId w:val="26"/>
        </w:numPr>
        <w:tabs>
          <w:tab w:val="left" w:pos="1280"/>
        </w:tabs>
        <w:spacing w:before="0" w:after="0"/>
        <w:ind w:left="720" w:hanging="360"/>
        <w:rPr>
          <w:rFonts w:asciiTheme="minorHAnsi" w:hAnsiTheme="minorHAnsi" w:cstheme="minorHAnsi"/>
          <w:sz w:val="22"/>
        </w:rPr>
      </w:pPr>
      <w:r w:rsidRPr="000F34BE">
        <w:rPr>
          <w:rFonts w:asciiTheme="minorHAnsi" w:hAnsiTheme="minorHAnsi" w:cstheme="minorHAnsi"/>
          <w:sz w:val="22"/>
        </w:rPr>
        <w:t xml:space="preserve">any other applicable fees, such as student services, amenities, </w:t>
      </w:r>
      <w:proofErr w:type="gramStart"/>
      <w:r w:rsidRPr="000F34BE">
        <w:rPr>
          <w:rFonts w:asciiTheme="minorHAnsi" w:hAnsiTheme="minorHAnsi" w:cstheme="minorHAnsi"/>
          <w:sz w:val="22"/>
        </w:rPr>
        <w:t>goods</w:t>
      </w:r>
      <w:proofErr w:type="gramEnd"/>
      <w:r w:rsidRPr="000F34BE">
        <w:rPr>
          <w:rFonts w:asciiTheme="minorHAnsi" w:hAnsiTheme="minorHAnsi" w:cstheme="minorHAnsi"/>
          <w:sz w:val="22"/>
        </w:rPr>
        <w:t xml:space="preserve"> or materials.</w:t>
      </w:r>
    </w:p>
    <w:p w14:paraId="001EE108" w14:textId="77777777" w:rsidR="00140BF1" w:rsidRPr="000F34BE" w:rsidRDefault="00140BF1" w:rsidP="002F17EF">
      <w:pPr>
        <w:spacing w:before="0" w:after="0"/>
        <w:ind w:left="360"/>
        <w:rPr>
          <w:rFonts w:asciiTheme="minorHAnsi" w:hAnsiTheme="minorHAnsi" w:cstheme="minorHAnsi"/>
          <w:sz w:val="22"/>
        </w:rPr>
      </w:pPr>
    </w:p>
    <w:p w14:paraId="5C8883E4" w14:textId="5DD698A7" w:rsidR="00146575" w:rsidRPr="000F34BE" w:rsidRDefault="00146575" w:rsidP="000A24AF">
      <w:pPr>
        <w:spacing w:before="0" w:after="0"/>
        <w:ind w:left="360" w:right="141"/>
        <w:contextualSpacing/>
        <w:rPr>
          <w:rFonts w:asciiTheme="minorHAnsi" w:hAnsiTheme="minorHAnsi" w:cstheme="minorHAnsi"/>
          <w:b/>
          <w:bCs/>
          <w:szCs w:val="24"/>
          <w:u w:val="single"/>
        </w:rPr>
      </w:pPr>
      <w:r w:rsidRPr="000F34BE">
        <w:rPr>
          <w:rFonts w:asciiTheme="minorHAnsi" w:hAnsiTheme="minorHAnsi" w:cstheme="minorHAnsi"/>
          <w:b/>
          <w:bCs/>
          <w:szCs w:val="24"/>
          <w:u w:val="single"/>
        </w:rPr>
        <w:t>Fee Waiver/Exemptions</w:t>
      </w:r>
    </w:p>
    <w:p w14:paraId="360D0353" w14:textId="5974F7CC" w:rsidR="003F66FA" w:rsidRPr="000F34BE" w:rsidRDefault="00EF4439" w:rsidP="003F66FA">
      <w:pPr>
        <w:spacing w:before="0" w:after="0"/>
        <w:ind w:left="360"/>
        <w:rPr>
          <w:rFonts w:asciiTheme="minorHAnsi" w:hAnsiTheme="minorHAnsi" w:cstheme="minorHAnsi"/>
          <w:sz w:val="22"/>
        </w:rPr>
      </w:pPr>
      <w:r w:rsidRPr="000F34BE">
        <w:rPr>
          <w:rFonts w:asciiTheme="minorHAnsi" w:hAnsiTheme="minorHAnsi" w:cstheme="minorHAnsi"/>
          <w:sz w:val="22"/>
        </w:rPr>
        <w:t>It is at the discretion of t</w:t>
      </w:r>
      <w:r w:rsidR="00360AF8" w:rsidRPr="000F34BE">
        <w:rPr>
          <w:rFonts w:asciiTheme="minorHAnsi" w:hAnsiTheme="minorHAnsi" w:cstheme="minorHAnsi"/>
          <w:sz w:val="22"/>
        </w:rPr>
        <w:t xml:space="preserve">he RTO </w:t>
      </w:r>
      <w:r w:rsidR="00B10E43" w:rsidRPr="000F34BE">
        <w:rPr>
          <w:rFonts w:asciiTheme="minorHAnsi" w:hAnsiTheme="minorHAnsi" w:cstheme="minorHAnsi"/>
          <w:sz w:val="22"/>
        </w:rPr>
        <w:t>Executive Director</w:t>
      </w:r>
      <w:r w:rsidR="00360AF8" w:rsidRPr="000F34BE">
        <w:rPr>
          <w:rFonts w:asciiTheme="minorHAnsi" w:hAnsiTheme="minorHAnsi" w:cstheme="minorHAnsi"/>
          <w:sz w:val="22"/>
        </w:rPr>
        <w:t xml:space="preserve"> to consider and approve/not approve any fee waivers or exemptions, including for RPL or RCC</w:t>
      </w:r>
      <w:r w:rsidR="000A24AF" w:rsidRPr="000F34BE">
        <w:rPr>
          <w:rFonts w:asciiTheme="minorHAnsi" w:hAnsiTheme="minorHAnsi" w:cstheme="minorHAnsi"/>
          <w:sz w:val="22"/>
        </w:rPr>
        <w:t xml:space="preserve"> services.</w:t>
      </w:r>
      <w:r w:rsidR="00360AF8" w:rsidRPr="000F34BE">
        <w:rPr>
          <w:rFonts w:asciiTheme="minorHAnsi" w:hAnsiTheme="minorHAnsi" w:cstheme="minorHAnsi"/>
          <w:sz w:val="22"/>
        </w:rPr>
        <w:t xml:space="preserve"> </w:t>
      </w:r>
      <w:r w:rsidR="003F66FA" w:rsidRPr="000F34BE">
        <w:rPr>
          <w:rFonts w:asciiTheme="minorHAnsi" w:hAnsiTheme="minorHAnsi" w:cstheme="minorHAnsi"/>
          <w:sz w:val="22"/>
        </w:rPr>
        <w:t xml:space="preserve">The applicant/student must complete and submit a Student Fee Waiver/Exemptions Form and attach as much evidence as </w:t>
      </w:r>
      <w:r w:rsidR="003F66FA" w:rsidRPr="000F34BE">
        <w:rPr>
          <w:rFonts w:asciiTheme="minorHAnsi" w:hAnsiTheme="minorHAnsi" w:cstheme="minorHAnsi"/>
          <w:sz w:val="22"/>
        </w:rPr>
        <w:lastRenderedPageBreak/>
        <w:t xml:space="preserve">possible to support their case. The RTO </w:t>
      </w:r>
      <w:r w:rsidR="00B10E43" w:rsidRPr="000F34BE">
        <w:rPr>
          <w:rFonts w:asciiTheme="minorHAnsi" w:hAnsiTheme="minorHAnsi" w:cstheme="minorHAnsi"/>
          <w:sz w:val="22"/>
        </w:rPr>
        <w:t>Executive Director</w:t>
      </w:r>
      <w:r w:rsidR="003F66FA" w:rsidRPr="000F34BE">
        <w:rPr>
          <w:rFonts w:asciiTheme="minorHAnsi" w:hAnsiTheme="minorHAnsi" w:cstheme="minorHAnsi"/>
          <w:sz w:val="22"/>
        </w:rPr>
        <w:t xml:space="preserve"> or delegate will advise the student within 5 working day of the outcome of their application for a fee waiver or exemption. </w:t>
      </w:r>
    </w:p>
    <w:p w14:paraId="3A266E4D" w14:textId="6F625324" w:rsidR="00EE7A9F" w:rsidRPr="000F34BE" w:rsidRDefault="00EE7A9F" w:rsidP="003F66FA">
      <w:pPr>
        <w:spacing w:before="0" w:after="0"/>
        <w:ind w:left="360"/>
        <w:rPr>
          <w:rFonts w:asciiTheme="minorHAnsi" w:hAnsiTheme="minorHAnsi" w:cstheme="minorHAnsi"/>
          <w:sz w:val="22"/>
        </w:rPr>
      </w:pPr>
    </w:p>
    <w:p w14:paraId="2210D0FF" w14:textId="0453F768" w:rsidR="00EE7A9F" w:rsidRPr="000F34BE" w:rsidRDefault="00EE7A9F" w:rsidP="00EE7A9F">
      <w:pPr>
        <w:spacing w:before="0" w:after="0"/>
        <w:ind w:left="360"/>
        <w:rPr>
          <w:rFonts w:asciiTheme="minorHAnsi" w:hAnsiTheme="minorHAnsi" w:cstheme="minorHAnsi"/>
          <w:sz w:val="22"/>
        </w:rPr>
      </w:pPr>
      <w:r w:rsidRPr="000F34BE">
        <w:rPr>
          <w:rFonts w:asciiTheme="minorHAnsi" w:hAnsiTheme="minorHAnsi" w:cstheme="minorHAnsi"/>
          <w:sz w:val="22"/>
        </w:rPr>
        <w:t>Exemptions may be granted where a student wishes to enrol in a course that:</w:t>
      </w:r>
    </w:p>
    <w:p w14:paraId="7A2E7A7C" w14:textId="38B87CE1" w:rsidR="00EE7A9F" w:rsidRPr="000F34BE" w:rsidRDefault="00EE7A9F" w:rsidP="00EE7A9F">
      <w:pPr>
        <w:numPr>
          <w:ilvl w:val="0"/>
          <w:numId w:val="26"/>
        </w:numPr>
        <w:tabs>
          <w:tab w:val="left" w:pos="1280"/>
        </w:tabs>
        <w:spacing w:before="0" w:after="0"/>
        <w:ind w:left="720" w:right="320" w:hanging="360"/>
        <w:rPr>
          <w:rFonts w:asciiTheme="minorHAnsi" w:hAnsiTheme="minorHAnsi" w:cstheme="minorHAnsi"/>
          <w:sz w:val="22"/>
        </w:rPr>
      </w:pPr>
      <w:r w:rsidRPr="000F34BE">
        <w:rPr>
          <w:rFonts w:asciiTheme="minorHAnsi" w:hAnsiTheme="minorHAnsi" w:cstheme="minorHAnsi"/>
          <w:sz w:val="22"/>
        </w:rPr>
        <w:t>meets identified skills shortages or</w:t>
      </w:r>
    </w:p>
    <w:p w14:paraId="641DDB8F" w14:textId="1852E97D" w:rsidR="00EE7A9F" w:rsidRPr="000F34BE" w:rsidRDefault="00EE7A9F" w:rsidP="00EE7A9F">
      <w:pPr>
        <w:numPr>
          <w:ilvl w:val="0"/>
          <w:numId w:val="26"/>
        </w:numPr>
        <w:tabs>
          <w:tab w:val="left" w:pos="1280"/>
        </w:tabs>
        <w:spacing w:before="0" w:after="0"/>
        <w:ind w:left="720" w:right="320" w:hanging="360"/>
        <w:rPr>
          <w:rFonts w:asciiTheme="minorHAnsi" w:hAnsiTheme="minorHAnsi" w:cstheme="minorHAnsi"/>
          <w:sz w:val="22"/>
        </w:rPr>
      </w:pPr>
      <w:r w:rsidRPr="000F34BE">
        <w:rPr>
          <w:rFonts w:asciiTheme="minorHAnsi" w:hAnsiTheme="minorHAnsi" w:cstheme="minorHAnsi"/>
          <w:sz w:val="22"/>
        </w:rPr>
        <w:t>meets localised labour market needs or improves employment prospects or</w:t>
      </w:r>
    </w:p>
    <w:p w14:paraId="687CE82B" w14:textId="7C848116" w:rsidR="00EE7A9F" w:rsidRPr="000F34BE" w:rsidRDefault="00EE7A9F" w:rsidP="00EE7A9F">
      <w:pPr>
        <w:numPr>
          <w:ilvl w:val="0"/>
          <w:numId w:val="26"/>
        </w:numPr>
        <w:tabs>
          <w:tab w:val="left" w:pos="1280"/>
        </w:tabs>
        <w:spacing w:before="0" w:after="0"/>
        <w:ind w:left="720" w:right="320" w:hanging="360"/>
        <w:rPr>
          <w:rFonts w:asciiTheme="minorHAnsi" w:hAnsiTheme="minorHAnsi" w:cstheme="minorHAnsi"/>
          <w:sz w:val="22"/>
        </w:rPr>
      </w:pPr>
      <w:r w:rsidRPr="000F34BE">
        <w:rPr>
          <w:rFonts w:asciiTheme="minorHAnsi" w:hAnsiTheme="minorHAnsi" w:cstheme="minorHAnsi"/>
          <w:sz w:val="22"/>
        </w:rPr>
        <w:t>meets acute or gap training needs or</w:t>
      </w:r>
    </w:p>
    <w:p w14:paraId="1AE3B70E" w14:textId="689251E2" w:rsidR="00EE7A9F" w:rsidRPr="000F34BE" w:rsidRDefault="00EE7A9F" w:rsidP="00EE7A9F">
      <w:pPr>
        <w:numPr>
          <w:ilvl w:val="0"/>
          <w:numId w:val="26"/>
        </w:numPr>
        <w:tabs>
          <w:tab w:val="left" w:pos="1280"/>
        </w:tabs>
        <w:spacing w:before="0" w:after="0"/>
        <w:ind w:left="720" w:right="320" w:hanging="360"/>
        <w:rPr>
          <w:rFonts w:asciiTheme="minorHAnsi" w:hAnsiTheme="minorHAnsi" w:cstheme="minorHAnsi"/>
          <w:sz w:val="22"/>
        </w:rPr>
      </w:pPr>
      <w:r w:rsidRPr="000F34BE">
        <w:rPr>
          <w:rFonts w:asciiTheme="minorHAnsi" w:hAnsiTheme="minorHAnsi" w:cstheme="minorHAnsi"/>
          <w:sz w:val="22"/>
        </w:rPr>
        <w:t>allows the student to transition between industries or occupations or</w:t>
      </w:r>
    </w:p>
    <w:p w14:paraId="2A1C7DBF" w14:textId="09DD03FF" w:rsidR="00EE7A9F" w:rsidRPr="000F34BE" w:rsidRDefault="00EE7A9F" w:rsidP="00EE7A9F">
      <w:pPr>
        <w:numPr>
          <w:ilvl w:val="0"/>
          <w:numId w:val="26"/>
        </w:numPr>
        <w:tabs>
          <w:tab w:val="left" w:pos="1280"/>
        </w:tabs>
        <w:spacing w:before="0" w:after="0"/>
        <w:ind w:left="720" w:right="320" w:hanging="360"/>
        <w:rPr>
          <w:rFonts w:asciiTheme="minorHAnsi" w:hAnsiTheme="minorHAnsi" w:cstheme="minorHAnsi"/>
          <w:sz w:val="22"/>
        </w:rPr>
      </w:pPr>
      <w:r w:rsidRPr="000F34BE">
        <w:rPr>
          <w:rFonts w:asciiTheme="minorHAnsi" w:hAnsiTheme="minorHAnsi" w:cstheme="minorHAnsi"/>
          <w:sz w:val="22"/>
        </w:rPr>
        <w:t xml:space="preserve">allows the student to retrain / repeat training in a qualification, </w:t>
      </w:r>
      <w:proofErr w:type="spellStart"/>
      <w:r w:rsidRPr="000F34BE">
        <w:rPr>
          <w:rFonts w:asciiTheme="minorHAnsi" w:hAnsiTheme="minorHAnsi" w:cstheme="minorHAnsi"/>
          <w:sz w:val="22"/>
        </w:rPr>
        <w:t>ie</w:t>
      </w:r>
      <w:proofErr w:type="spellEnd"/>
      <w:r w:rsidRPr="000F34BE">
        <w:rPr>
          <w:rFonts w:asciiTheme="minorHAnsi" w:hAnsiTheme="minorHAnsi" w:cstheme="minorHAnsi"/>
          <w:sz w:val="22"/>
        </w:rPr>
        <w:t xml:space="preserve">. where the student has been disadvantaged by previous </w:t>
      </w:r>
      <w:proofErr w:type="gramStart"/>
      <w:r w:rsidRPr="000F34BE">
        <w:rPr>
          <w:rFonts w:asciiTheme="minorHAnsi" w:hAnsiTheme="minorHAnsi" w:cstheme="minorHAnsi"/>
          <w:sz w:val="22"/>
        </w:rPr>
        <w:t>poor quality</w:t>
      </w:r>
      <w:proofErr w:type="gramEnd"/>
      <w:r w:rsidRPr="000F34BE">
        <w:rPr>
          <w:rFonts w:asciiTheme="minorHAnsi" w:hAnsiTheme="minorHAnsi" w:cstheme="minorHAnsi"/>
          <w:sz w:val="22"/>
        </w:rPr>
        <w:t xml:space="preserve"> training which has prevented them from gaining employment or participating in further education.</w:t>
      </w:r>
    </w:p>
    <w:p w14:paraId="542447B3" w14:textId="77777777" w:rsidR="003F66FA" w:rsidRPr="000F34BE" w:rsidRDefault="003F66FA" w:rsidP="003F66FA">
      <w:pPr>
        <w:spacing w:before="0" w:after="0"/>
        <w:ind w:left="360"/>
        <w:rPr>
          <w:rFonts w:asciiTheme="minorHAnsi" w:hAnsiTheme="minorHAnsi" w:cstheme="minorHAnsi"/>
          <w:sz w:val="22"/>
        </w:rPr>
      </w:pPr>
    </w:p>
    <w:p w14:paraId="6ABB2062" w14:textId="7108A0C4" w:rsidR="005432ED" w:rsidRPr="000F34BE" w:rsidRDefault="003F66FA" w:rsidP="003F66FA">
      <w:pPr>
        <w:spacing w:before="0" w:after="0"/>
        <w:ind w:left="360" w:right="141"/>
        <w:contextualSpacing/>
        <w:rPr>
          <w:rFonts w:asciiTheme="minorHAnsi" w:hAnsiTheme="minorHAnsi" w:cstheme="minorHAnsi"/>
          <w:sz w:val="22"/>
        </w:rPr>
      </w:pPr>
      <w:r w:rsidRPr="000F34BE">
        <w:rPr>
          <w:rFonts w:asciiTheme="minorHAnsi" w:hAnsiTheme="minorHAnsi" w:cstheme="minorHAnsi"/>
          <w:sz w:val="22"/>
        </w:rPr>
        <w:t xml:space="preserve"> </w:t>
      </w:r>
      <w:r w:rsidR="000A24AF" w:rsidRPr="000F34BE">
        <w:rPr>
          <w:rFonts w:asciiTheme="minorHAnsi" w:hAnsiTheme="minorHAnsi" w:cstheme="minorHAnsi"/>
          <w:sz w:val="22"/>
        </w:rPr>
        <w:t xml:space="preserve">As part of the Student Fee Waiver/Exemption process, </w:t>
      </w:r>
      <w:r w:rsidR="00D84F8F" w:rsidRPr="000F34BE">
        <w:rPr>
          <w:rFonts w:asciiTheme="minorHAnsi" w:hAnsiTheme="minorHAnsi" w:cstheme="minorHAnsi"/>
          <w:sz w:val="22"/>
        </w:rPr>
        <w:t>VACCHO will sight and retain copies of all documentation demonstrating an individual’s eligibility for any tuition fee waiver/exemption granted for audit or review purposes and to meet record keeping requirements as required.</w:t>
      </w:r>
      <w:r w:rsidR="00EF4439" w:rsidRPr="000F34BE">
        <w:rPr>
          <w:rFonts w:asciiTheme="minorHAnsi" w:hAnsiTheme="minorHAnsi" w:cstheme="minorHAnsi"/>
          <w:sz w:val="22"/>
        </w:rPr>
        <w:t xml:space="preserve"> </w:t>
      </w:r>
    </w:p>
    <w:p w14:paraId="730C74C3" w14:textId="3FE85CE5" w:rsidR="00EE7A9F" w:rsidRPr="000F34BE" w:rsidRDefault="00EE7A9F" w:rsidP="003F66FA">
      <w:pPr>
        <w:spacing w:before="0" w:after="0"/>
        <w:ind w:left="360" w:right="141"/>
        <w:contextualSpacing/>
        <w:rPr>
          <w:rFonts w:asciiTheme="minorHAnsi" w:hAnsiTheme="minorHAnsi" w:cstheme="minorHAnsi"/>
          <w:szCs w:val="24"/>
        </w:rPr>
      </w:pPr>
    </w:p>
    <w:p w14:paraId="3BE6B4FD" w14:textId="78EE1FDF" w:rsidR="00E21244" w:rsidRPr="000F34BE" w:rsidRDefault="00E21244" w:rsidP="00882E7C">
      <w:pPr>
        <w:pStyle w:val="Heading2"/>
        <w:spacing w:before="0" w:after="0"/>
        <w:ind w:firstLine="360"/>
        <w:rPr>
          <w:rFonts w:asciiTheme="minorHAnsi" w:hAnsiTheme="minorHAnsi" w:cstheme="minorHAnsi"/>
          <w:b w:val="0"/>
          <w:bCs w:val="0"/>
          <w:sz w:val="24"/>
          <w:szCs w:val="24"/>
          <w:u w:val="single"/>
        </w:rPr>
      </w:pPr>
      <w:r w:rsidRPr="000F34BE">
        <w:rPr>
          <w:rFonts w:asciiTheme="minorHAnsi" w:hAnsiTheme="minorHAnsi" w:cstheme="minorHAnsi"/>
          <w:b w:val="0"/>
          <w:bCs w:val="0"/>
          <w:sz w:val="24"/>
          <w:szCs w:val="24"/>
          <w:u w:val="single"/>
        </w:rPr>
        <w:t>Payment arrangements</w:t>
      </w:r>
    </w:p>
    <w:p w14:paraId="1CBA1BD7" w14:textId="0A455F6A" w:rsidR="00E21244" w:rsidRPr="000F34BE" w:rsidRDefault="00E21244" w:rsidP="00D33F67">
      <w:pPr>
        <w:spacing w:before="0" w:after="0"/>
        <w:ind w:left="360"/>
        <w:rPr>
          <w:rFonts w:asciiTheme="minorHAnsi" w:hAnsiTheme="minorHAnsi" w:cstheme="minorHAnsi"/>
          <w:sz w:val="22"/>
        </w:rPr>
      </w:pPr>
      <w:r w:rsidRPr="000F34BE">
        <w:rPr>
          <w:rFonts w:asciiTheme="minorHAnsi" w:hAnsiTheme="minorHAnsi" w:cstheme="minorHAnsi"/>
          <w:sz w:val="22"/>
        </w:rPr>
        <w:t xml:space="preserve">Irrespective of the availability and receipt of government subsidies by an employer or student, it is a requirement that where tuition and material fees are applicable these must be paid by the date specified on the tax invoice. Payment can generally be made by EFTPOS or direct bank deposit. </w:t>
      </w:r>
    </w:p>
    <w:p w14:paraId="226A14CA" w14:textId="77777777" w:rsidR="00D33F67" w:rsidRPr="000F34BE" w:rsidRDefault="00D33F67" w:rsidP="00882E7C">
      <w:pPr>
        <w:spacing w:before="0" w:after="0"/>
        <w:ind w:left="360"/>
        <w:jc w:val="both"/>
        <w:rPr>
          <w:rFonts w:asciiTheme="minorHAnsi" w:hAnsiTheme="minorHAnsi" w:cstheme="minorHAnsi"/>
          <w:sz w:val="22"/>
        </w:rPr>
      </w:pPr>
    </w:p>
    <w:p w14:paraId="2C377225" w14:textId="4B663152" w:rsidR="002D0FB3" w:rsidRPr="000F34BE" w:rsidRDefault="00E21244" w:rsidP="002D0FB3">
      <w:pPr>
        <w:spacing w:before="0" w:after="0"/>
        <w:ind w:left="360"/>
        <w:rPr>
          <w:rFonts w:asciiTheme="minorHAnsi" w:hAnsiTheme="minorHAnsi" w:cstheme="minorHAnsi"/>
          <w:sz w:val="22"/>
        </w:rPr>
      </w:pPr>
      <w:r w:rsidRPr="000F34BE">
        <w:rPr>
          <w:rFonts w:asciiTheme="minorHAnsi" w:hAnsiTheme="minorHAnsi" w:cstheme="minorHAnsi"/>
          <w:sz w:val="22"/>
        </w:rPr>
        <w:t xml:space="preserve">Whilst VACCHO is not registered for VET </w:t>
      </w:r>
      <w:r w:rsidR="00D33F67" w:rsidRPr="000F34BE">
        <w:rPr>
          <w:rFonts w:asciiTheme="minorHAnsi" w:hAnsiTheme="minorHAnsi" w:cstheme="minorHAnsi"/>
          <w:sz w:val="22"/>
        </w:rPr>
        <w:t>Support Loans (VSL)</w:t>
      </w:r>
      <w:r w:rsidRPr="000F34BE">
        <w:rPr>
          <w:rFonts w:asciiTheme="minorHAnsi" w:hAnsiTheme="minorHAnsi" w:cstheme="minorHAnsi"/>
          <w:sz w:val="22"/>
        </w:rPr>
        <w:t xml:space="preserve"> or other payment system, it will negotiate fair fees arrangements, paid in arrears, on an individual basis as required.</w:t>
      </w:r>
      <w:r w:rsidR="002D0FB3" w:rsidRPr="000F34BE">
        <w:rPr>
          <w:rFonts w:asciiTheme="minorHAnsi" w:hAnsiTheme="minorHAnsi" w:cstheme="minorHAnsi"/>
          <w:sz w:val="22"/>
        </w:rPr>
        <w:t xml:space="preserve"> Where students are unable to pay in a timely manner, they will be encouraged to notify VACCHO’s RTO </w:t>
      </w:r>
      <w:r w:rsidR="00B10E43" w:rsidRPr="000F34BE">
        <w:rPr>
          <w:rFonts w:asciiTheme="minorHAnsi" w:hAnsiTheme="minorHAnsi" w:cstheme="minorHAnsi"/>
          <w:sz w:val="22"/>
        </w:rPr>
        <w:t>Executive Director</w:t>
      </w:r>
      <w:r w:rsidR="002D0FB3" w:rsidRPr="000F34BE">
        <w:rPr>
          <w:rFonts w:asciiTheme="minorHAnsi" w:hAnsiTheme="minorHAnsi" w:cstheme="minorHAnsi"/>
          <w:sz w:val="22"/>
        </w:rPr>
        <w:t xml:space="preserve"> to discuss alternative options.</w:t>
      </w:r>
    </w:p>
    <w:p w14:paraId="6622C490" w14:textId="77777777" w:rsidR="002D0FB3" w:rsidRPr="000F34BE" w:rsidRDefault="002D0FB3" w:rsidP="002D0FB3">
      <w:pPr>
        <w:spacing w:after="0"/>
        <w:rPr>
          <w:rFonts w:asciiTheme="minorHAnsi" w:hAnsiTheme="minorHAnsi" w:cstheme="minorHAnsi"/>
          <w:noProof/>
          <w:sz w:val="22"/>
          <w:lang w:eastAsia="en-AU"/>
        </w:rPr>
      </w:pPr>
    </w:p>
    <w:p w14:paraId="3DDABE02" w14:textId="6BC46557" w:rsidR="00E21244" w:rsidRPr="000F34BE" w:rsidRDefault="00E21244" w:rsidP="00882E7C">
      <w:pPr>
        <w:pStyle w:val="Heading2"/>
        <w:spacing w:before="0" w:after="0"/>
        <w:ind w:firstLine="360"/>
        <w:jc w:val="both"/>
        <w:rPr>
          <w:rFonts w:asciiTheme="minorHAnsi" w:hAnsiTheme="minorHAnsi" w:cstheme="minorHAnsi"/>
          <w:b w:val="0"/>
          <w:bCs w:val="0"/>
          <w:sz w:val="24"/>
          <w:szCs w:val="24"/>
          <w:u w:val="single"/>
        </w:rPr>
      </w:pPr>
      <w:r w:rsidRPr="000F34BE">
        <w:rPr>
          <w:rFonts w:asciiTheme="minorHAnsi" w:hAnsiTheme="minorHAnsi" w:cstheme="minorHAnsi"/>
          <w:b w:val="0"/>
          <w:bCs w:val="0"/>
          <w:sz w:val="24"/>
          <w:szCs w:val="24"/>
          <w:u w:val="single"/>
        </w:rPr>
        <w:t>Non-payment of fees</w:t>
      </w:r>
    </w:p>
    <w:p w14:paraId="0BB8321D" w14:textId="6388DAA8" w:rsidR="00E21244" w:rsidRPr="000F34BE" w:rsidRDefault="00E21244" w:rsidP="00882E7C">
      <w:pPr>
        <w:spacing w:before="0" w:after="0"/>
        <w:ind w:left="360"/>
        <w:jc w:val="both"/>
        <w:rPr>
          <w:rFonts w:asciiTheme="minorHAnsi" w:hAnsiTheme="minorHAnsi" w:cstheme="minorHAnsi"/>
          <w:sz w:val="22"/>
        </w:rPr>
      </w:pPr>
      <w:r w:rsidRPr="000F34BE">
        <w:rPr>
          <w:rFonts w:asciiTheme="minorHAnsi" w:hAnsiTheme="minorHAnsi" w:cstheme="minorHAnsi"/>
          <w:sz w:val="22"/>
        </w:rPr>
        <w:t xml:space="preserve">Where a student/employer fails to pay all fees by the due date the student/employer is deemed </w:t>
      </w:r>
      <w:r w:rsidR="00C6112C" w:rsidRPr="000F34BE">
        <w:rPr>
          <w:rFonts w:asciiTheme="minorHAnsi" w:hAnsiTheme="minorHAnsi" w:cstheme="minorHAnsi"/>
          <w:sz w:val="22"/>
        </w:rPr>
        <w:t xml:space="preserve">       </w:t>
      </w:r>
      <w:r w:rsidRPr="000F34BE">
        <w:rPr>
          <w:rFonts w:asciiTheme="minorHAnsi" w:hAnsiTheme="minorHAnsi" w:cstheme="minorHAnsi"/>
          <w:sz w:val="22"/>
        </w:rPr>
        <w:t xml:space="preserve">to be a debtor. Failure to pay the debt within 30 days of the original due date may result in </w:t>
      </w:r>
      <w:proofErr w:type="gramStart"/>
      <w:r w:rsidRPr="000F34BE">
        <w:rPr>
          <w:rFonts w:asciiTheme="minorHAnsi" w:hAnsiTheme="minorHAnsi" w:cstheme="minorHAnsi"/>
          <w:sz w:val="22"/>
        </w:rPr>
        <w:t xml:space="preserve">any </w:t>
      </w:r>
      <w:r w:rsidR="00C6112C" w:rsidRPr="000F34BE">
        <w:rPr>
          <w:rFonts w:asciiTheme="minorHAnsi" w:hAnsiTheme="minorHAnsi" w:cstheme="minorHAnsi"/>
          <w:sz w:val="22"/>
        </w:rPr>
        <w:t xml:space="preserve"> </w:t>
      </w:r>
      <w:r w:rsidRPr="000F34BE">
        <w:rPr>
          <w:rFonts w:asciiTheme="minorHAnsi" w:hAnsiTheme="minorHAnsi" w:cstheme="minorHAnsi"/>
          <w:sz w:val="22"/>
        </w:rPr>
        <w:t>or</w:t>
      </w:r>
      <w:proofErr w:type="gramEnd"/>
      <w:r w:rsidRPr="000F34BE">
        <w:rPr>
          <w:rFonts w:asciiTheme="minorHAnsi" w:hAnsiTheme="minorHAnsi" w:cstheme="minorHAnsi"/>
          <w:sz w:val="22"/>
        </w:rPr>
        <w:t xml:space="preserve"> all of the following, as determined by the </w:t>
      </w:r>
      <w:r w:rsidR="0049108E" w:rsidRPr="000F34BE">
        <w:rPr>
          <w:rFonts w:asciiTheme="minorHAnsi" w:hAnsiTheme="minorHAnsi" w:cstheme="minorHAnsi"/>
          <w:sz w:val="22"/>
        </w:rPr>
        <w:t xml:space="preserve">RTO </w:t>
      </w:r>
      <w:r w:rsidR="00B10E43" w:rsidRPr="000F34BE">
        <w:rPr>
          <w:rFonts w:asciiTheme="minorHAnsi" w:hAnsiTheme="minorHAnsi" w:cstheme="minorHAnsi"/>
          <w:sz w:val="22"/>
        </w:rPr>
        <w:t>Executive Director</w:t>
      </w:r>
      <w:r w:rsidRPr="000F34BE">
        <w:rPr>
          <w:rFonts w:asciiTheme="minorHAnsi" w:hAnsiTheme="minorHAnsi" w:cstheme="minorHAnsi"/>
          <w:sz w:val="22"/>
        </w:rPr>
        <w:t xml:space="preserve">, until the full amount </w:t>
      </w:r>
      <w:r w:rsidR="00C6112C" w:rsidRPr="000F34BE">
        <w:rPr>
          <w:rFonts w:asciiTheme="minorHAnsi" w:hAnsiTheme="minorHAnsi" w:cstheme="minorHAnsi"/>
          <w:sz w:val="22"/>
        </w:rPr>
        <w:t xml:space="preserve"> </w:t>
      </w:r>
      <w:r w:rsidRPr="000F34BE">
        <w:rPr>
          <w:rFonts w:asciiTheme="minorHAnsi" w:hAnsiTheme="minorHAnsi" w:cstheme="minorHAnsi"/>
          <w:sz w:val="22"/>
        </w:rPr>
        <w:t>is paid:</w:t>
      </w:r>
    </w:p>
    <w:p w14:paraId="34673EC7" w14:textId="4A87FCBD" w:rsidR="00E21244" w:rsidRPr="000F34BE" w:rsidRDefault="0049108E" w:rsidP="0049108E">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s</w:t>
      </w:r>
      <w:r w:rsidR="00E21244" w:rsidRPr="000F34BE">
        <w:rPr>
          <w:rFonts w:asciiTheme="minorHAnsi" w:hAnsiTheme="minorHAnsi" w:cstheme="minorHAnsi"/>
          <w:sz w:val="22"/>
        </w:rPr>
        <w:t>uspension of the student from attending or participating in the course</w:t>
      </w:r>
    </w:p>
    <w:p w14:paraId="77E033A1" w14:textId="062E187E" w:rsidR="00E21244" w:rsidRPr="000F34BE" w:rsidRDefault="0049108E" w:rsidP="0049108E">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l</w:t>
      </w:r>
      <w:r w:rsidR="00E21244" w:rsidRPr="000F34BE">
        <w:rPr>
          <w:rFonts w:asciiTheme="minorHAnsi" w:hAnsiTheme="minorHAnsi" w:cstheme="minorHAnsi"/>
          <w:sz w:val="22"/>
        </w:rPr>
        <w:t>oss of access to enrolment record information and academic transcripts</w:t>
      </w:r>
    </w:p>
    <w:p w14:paraId="6F29916F" w14:textId="6DB097C7" w:rsidR="00E21244" w:rsidRPr="000F34BE" w:rsidRDefault="0049108E" w:rsidP="0049108E">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i</w:t>
      </w:r>
      <w:r w:rsidR="00E21244" w:rsidRPr="000F34BE">
        <w:rPr>
          <w:rFonts w:asciiTheme="minorHAnsi" w:hAnsiTheme="minorHAnsi" w:cstheme="minorHAnsi"/>
          <w:sz w:val="22"/>
        </w:rPr>
        <w:t>nability to graduate</w:t>
      </w:r>
    </w:p>
    <w:p w14:paraId="28BD4989" w14:textId="780DCB94" w:rsidR="00E21244" w:rsidRPr="000F34BE" w:rsidRDefault="0049108E" w:rsidP="0049108E">
      <w:pPr>
        <w:numPr>
          <w:ilvl w:val="0"/>
          <w:numId w:val="11"/>
        </w:numPr>
        <w:tabs>
          <w:tab w:val="num" w:pos="1092"/>
        </w:tabs>
        <w:spacing w:before="0" w:after="0"/>
        <w:rPr>
          <w:rFonts w:asciiTheme="minorHAnsi" w:hAnsiTheme="minorHAnsi" w:cstheme="minorHAnsi"/>
          <w:sz w:val="22"/>
        </w:rPr>
      </w:pPr>
      <w:r w:rsidRPr="000F34BE">
        <w:rPr>
          <w:rFonts w:asciiTheme="minorHAnsi" w:hAnsiTheme="minorHAnsi" w:cstheme="minorHAnsi"/>
          <w:sz w:val="22"/>
        </w:rPr>
        <w:t>t</w:t>
      </w:r>
      <w:r w:rsidR="00E21244" w:rsidRPr="000F34BE">
        <w:rPr>
          <w:rFonts w:asciiTheme="minorHAnsi" w:hAnsiTheme="minorHAnsi" w:cstheme="minorHAnsi"/>
          <w:sz w:val="22"/>
        </w:rPr>
        <w:t>ermination of the enrolment.</w:t>
      </w:r>
    </w:p>
    <w:p w14:paraId="00BACA24" w14:textId="77777777" w:rsidR="004156A4" w:rsidRPr="000F34BE" w:rsidRDefault="004156A4" w:rsidP="00882E7C">
      <w:pPr>
        <w:spacing w:before="0" w:after="0"/>
        <w:ind w:left="720"/>
        <w:jc w:val="both"/>
        <w:rPr>
          <w:rFonts w:asciiTheme="minorHAnsi" w:hAnsiTheme="minorHAnsi" w:cstheme="minorHAnsi"/>
          <w:sz w:val="22"/>
        </w:rPr>
      </w:pPr>
    </w:p>
    <w:p w14:paraId="18E9717E" w14:textId="42BD1B12" w:rsidR="00E21244" w:rsidRPr="000F34BE" w:rsidRDefault="00E21244" w:rsidP="00882E7C">
      <w:pPr>
        <w:pStyle w:val="Heading2"/>
        <w:spacing w:before="0" w:after="0"/>
        <w:ind w:firstLine="360"/>
        <w:rPr>
          <w:rFonts w:asciiTheme="minorHAnsi" w:hAnsiTheme="minorHAnsi" w:cstheme="minorHAnsi"/>
          <w:b w:val="0"/>
          <w:bCs w:val="0"/>
          <w:sz w:val="24"/>
          <w:szCs w:val="24"/>
          <w:u w:val="single"/>
        </w:rPr>
      </w:pPr>
      <w:r w:rsidRPr="000F34BE">
        <w:rPr>
          <w:rFonts w:asciiTheme="minorHAnsi" w:hAnsiTheme="minorHAnsi" w:cstheme="minorHAnsi"/>
          <w:b w:val="0"/>
          <w:bCs w:val="0"/>
          <w:sz w:val="24"/>
          <w:szCs w:val="24"/>
          <w:u w:val="single"/>
        </w:rPr>
        <w:t>Credits</w:t>
      </w:r>
    </w:p>
    <w:p w14:paraId="4EB39AE8" w14:textId="774B0F7D" w:rsidR="00E21244" w:rsidRPr="000F34BE" w:rsidRDefault="00E21244" w:rsidP="00882E7C">
      <w:pPr>
        <w:spacing w:before="0" w:after="0"/>
        <w:ind w:left="360"/>
        <w:rPr>
          <w:rFonts w:asciiTheme="minorHAnsi" w:hAnsiTheme="minorHAnsi" w:cstheme="minorHAnsi"/>
          <w:sz w:val="22"/>
        </w:rPr>
      </w:pPr>
      <w:r w:rsidRPr="000F34BE">
        <w:rPr>
          <w:rFonts w:asciiTheme="minorHAnsi" w:hAnsiTheme="minorHAnsi" w:cstheme="minorHAnsi"/>
          <w:sz w:val="22"/>
        </w:rPr>
        <w:t xml:space="preserve">Pre-payments, scholarships, </w:t>
      </w:r>
      <w:r w:rsidR="004F7977" w:rsidRPr="000F34BE">
        <w:rPr>
          <w:rFonts w:asciiTheme="minorHAnsi" w:hAnsiTheme="minorHAnsi" w:cstheme="minorHAnsi"/>
          <w:sz w:val="22"/>
        </w:rPr>
        <w:t>waivers,</w:t>
      </w:r>
      <w:r w:rsidRPr="000F34BE">
        <w:rPr>
          <w:rFonts w:asciiTheme="minorHAnsi" w:hAnsiTheme="minorHAnsi" w:cstheme="minorHAnsi"/>
          <w:sz w:val="22"/>
        </w:rPr>
        <w:t xml:space="preserve"> and amounts transferred from one course to another will be credited to the student/client’s account.</w:t>
      </w:r>
    </w:p>
    <w:p w14:paraId="5AAB787B" w14:textId="77777777" w:rsidR="00EF2EA9" w:rsidRPr="000F34BE" w:rsidRDefault="00EF2EA9" w:rsidP="00882E7C">
      <w:pPr>
        <w:pStyle w:val="Heading2"/>
        <w:spacing w:before="0" w:after="0"/>
        <w:ind w:firstLine="360"/>
        <w:rPr>
          <w:rFonts w:asciiTheme="minorHAnsi" w:hAnsiTheme="minorHAnsi" w:cstheme="minorHAnsi"/>
          <w:b w:val="0"/>
          <w:bCs w:val="0"/>
          <w:sz w:val="24"/>
          <w:szCs w:val="24"/>
          <w:u w:val="single"/>
        </w:rPr>
      </w:pPr>
    </w:p>
    <w:p w14:paraId="5B4A9B19" w14:textId="3E986820" w:rsidR="00E21244" w:rsidRPr="000F34BE" w:rsidRDefault="00E21244" w:rsidP="00882E7C">
      <w:pPr>
        <w:pStyle w:val="Heading2"/>
        <w:spacing w:before="0" w:after="0"/>
        <w:ind w:firstLine="360"/>
        <w:rPr>
          <w:rFonts w:asciiTheme="minorHAnsi" w:hAnsiTheme="minorHAnsi" w:cstheme="minorHAnsi"/>
          <w:b w:val="0"/>
          <w:bCs w:val="0"/>
          <w:sz w:val="24"/>
          <w:szCs w:val="24"/>
          <w:u w:val="single"/>
        </w:rPr>
      </w:pPr>
      <w:r w:rsidRPr="000F34BE">
        <w:rPr>
          <w:rFonts w:asciiTheme="minorHAnsi" w:hAnsiTheme="minorHAnsi" w:cstheme="minorHAnsi"/>
          <w:b w:val="0"/>
          <w:bCs w:val="0"/>
          <w:sz w:val="24"/>
          <w:szCs w:val="24"/>
          <w:u w:val="single"/>
        </w:rPr>
        <w:t>Refunds</w:t>
      </w:r>
    </w:p>
    <w:p w14:paraId="2FA5A705" w14:textId="43301EB4" w:rsidR="0089550E" w:rsidRPr="000F34BE" w:rsidRDefault="003F66FA" w:rsidP="0089550E">
      <w:pPr>
        <w:spacing w:before="0" w:after="0"/>
        <w:ind w:left="360"/>
        <w:rPr>
          <w:rFonts w:asciiTheme="minorHAnsi" w:hAnsiTheme="minorHAnsi" w:cstheme="minorHAnsi"/>
          <w:sz w:val="22"/>
          <w:lang w:val="en" w:eastAsia="en-AU"/>
        </w:rPr>
      </w:pPr>
      <w:r w:rsidRPr="000F34BE">
        <w:rPr>
          <w:rFonts w:asciiTheme="minorHAnsi" w:hAnsiTheme="minorHAnsi" w:cstheme="minorHAnsi"/>
          <w:sz w:val="22"/>
        </w:rPr>
        <w:t xml:space="preserve">VACCHO will consider a refund, usually based on the duration of time in which the student has attended VACCHO studies. </w:t>
      </w:r>
      <w:r w:rsidR="0089550E" w:rsidRPr="000F34BE">
        <w:rPr>
          <w:rFonts w:asciiTheme="minorHAnsi" w:hAnsiTheme="minorHAnsi" w:cstheme="minorHAnsi"/>
          <w:sz w:val="22"/>
          <w:lang w:val="en" w:eastAsia="en-AU"/>
        </w:rPr>
        <w:t xml:space="preserve">Applications for refunds must be made in writing and using the Variation to Enrolment Form, stating reasons and relevant details supported by the appropriate documentation where appropriate. The Form must be forwarded to the RTO </w:t>
      </w:r>
      <w:r w:rsidR="00B10E43" w:rsidRPr="000F34BE">
        <w:rPr>
          <w:rFonts w:asciiTheme="minorHAnsi" w:hAnsiTheme="minorHAnsi" w:cstheme="minorHAnsi"/>
          <w:sz w:val="22"/>
          <w:lang w:val="en" w:eastAsia="en-AU"/>
        </w:rPr>
        <w:t>Executive Director</w:t>
      </w:r>
      <w:r w:rsidR="0089550E" w:rsidRPr="000F34BE">
        <w:rPr>
          <w:rFonts w:asciiTheme="minorHAnsi" w:hAnsiTheme="minorHAnsi" w:cstheme="minorHAnsi"/>
          <w:sz w:val="22"/>
          <w:lang w:val="en" w:eastAsia="en-AU"/>
        </w:rPr>
        <w:t xml:space="preserve"> within 4 weeks of their last day of course participation (regardless of </w:t>
      </w:r>
      <w:r w:rsidR="0089550E" w:rsidRPr="000F34BE">
        <w:rPr>
          <w:rFonts w:asciiTheme="minorHAnsi" w:hAnsiTheme="minorHAnsi" w:cstheme="minorHAnsi"/>
          <w:sz w:val="22"/>
          <w:lang w:val="en" w:eastAsia="en-AU"/>
        </w:rPr>
        <w:lastRenderedPageBreak/>
        <w:t>whether in a classroom, workplace or on-line environment</w:t>
      </w:r>
      <w:proofErr w:type="gramStart"/>
      <w:r w:rsidR="0089550E" w:rsidRPr="000F34BE">
        <w:rPr>
          <w:rFonts w:asciiTheme="minorHAnsi" w:hAnsiTheme="minorHAnsi" w:cstheme="minorHAnsi"/>
          <w:sz w:val="22"/>
          <w:lang w:val="en" w:eastAsia="en-AU"/>
        </w:rPr>
        <w:t>)..</w:t>
      </w:r>
      <w:proofErr w:type="gramEnd"/>
      <w:r w:rsidR="0089550E" w:rsidRPr="000F34BE">
        <w:rPr>
          <w:rFonts w:asciiTheme="minorHAnsi" w:hAnsiTheme="minorHAnsi" w:cstheme="minorHAnsi"/>
          <w:sz w:val="22"/>
          <w:lang w:val="en" w:eastAsia="en-AU"/>
        </w:rPr>
        <w:t xml:space="preserve"> Refunds must be approved by the RTO </w:t>
      </w:r>
      <w:r w:rsidR="00B10E43" w:rsidRPr="000F34BE">
        <w:rPr>
          <w:rFonts w:asciiTheme="minorHAnsi" w:hAnsiTheme="minorHAnsi" w:cstheme="minorHAnsi"/>
          <w:sz w:val="22"/>
          <w:lang w:val="en" w:eastAsia="en-AU"/>
        </w:rPr>
        <w:t>Executive Director</w:t>
      </w:r>
      <w:r w:rsidR="0089550E" w:rsidRPr="000F34BE">
        <w:rPr>
          <w:rFonts w:asciiTheme="minorHAnsi" w:hAnsiTheme="minorHAnsi" w:cstheme="minorHAnsi"/>
          <w:sz w:val="22"/>
          <w:lang w:val="en" w:eastAsia="en-AU"/>
        </w:rPr>
        <w:t xml:space="preserve"> or delegated officer.</w:t>
      </w:r>
    </w:p>
    <w:p w14:paraId="654FAC12" w14:textId="77777777" w:rsidR="00A256A2" w:rsidRPr="000F34BE" w:rsidRDefault="00A256A2" w:rsidP="00882E7C">
      <w:pPr>
        <w:spacing w:before="0" w:after="0"/>
        <w:ind w:left="360"/>
        <w:jc w:val="both"/>
        <w:rPr>
          <w:rFonts w:asciiTheme="minorHAnsi" w:hAnsiTheme="minorHAnsi" w:cstheme="minorHAnsi"/>
          <w:sz w:val="22"/>
        </w:rPr>
      </w:pPr>
    </w:p>
    <w:p w14:paraId="6A570149" w14:textId="77777777" w:rsidR="00A256A2" w:rsidRPr="000F34BE" w:rsidRDefault="00A256A2" w:rsidP="00A256A2">
      <w:pPr>
        <w:spacing w:before="0" w:after="0"/>
        <w:ind w:left="360"/>
        <w:jc w:val="both"/>
        <w:rPr>
          <w:rFonts w:asciiTheme="minorHAnsi" w:hAnsiTheme="minorHAnsi" w:cstheme="minorHAnsi"/>
          <w:sz w:val="22"/>
        </w:rPr>
      </w:pPr>
      <w:r w:rsidRPr="000F34BE">
        <w:rPr>
          <w:rFonts w:asciiTheme="minorHAnsi" w:hAnsiTheme="minorHAnsi" w:cstheme="minorHAnsi"/>
          <w:sz w:val="22"/>
        </w:rPr>
        <w:t>Refer to the Refund Schedule below for amounts and conditions of refunds against the various scenarios:</w:t>
      </w:r>
    </w:p>
    <w:p w14:paraId="26D93539" w14:textId="77777777" w:rsidR="00A256A2" w:rsidRPr="000F34BE" w:rsidRDefault="00A256A2" w:rsidP="00A256A2">
      <w:pPr>
        <w:spacing w:before="0" w:after="0"/>
        <w:ind w:left="360"/>
        <w:jc w:val="both"/>
        <w:rPr>
          <w:rFonts w:asciiTheme="minorHAnsi" w:hAnsiTheme="minorHAnsi" w:cstheme="minorHAnsi"/>
          <w:sz w:val="22"/>
        </w:rPr>
      </w:pPr>
    </w:p>
    <w:tbl>
      <w:tblPr>
        <w:tblW w:w="8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4893"/>
      </w:tblGrid>
      <w:tr w:rsidR="00A256A2" w:rsidRPr="000F34BE" w14:paraId="6224D60F" w14:textId="77777777" w:rsidTr="000F34BE">
        <w:trPr>
          <w:trHeight w:val="268"/>
        </w:trPr>
        <w:tc>
          <w:tcPr>
            <w:tcW w:w="3904" w:type="dxa"/>
            <w:shd w:val="clear" w:color="auto" w:fill="auto"/>
          </w:tcPr>
          <w:p w14:paraId="75DB8E2A" w14:textId="77777777" w:rsidR="00A256A2" w:rsidRPr="000F34BE" w:rsidRDefault="00A256A2" w:rsidP="00AC04E6">
            <w:pPr>
              <w:spacing w:before="0" w:after="0"/>
              <w:rPr>
                <w:rFonts w:asciiTheme="minorHAnsi" w:hAnsiTheme="minorHAnsi" w:cstheme="minorHAnsi"/>
                <w:b/>
                <w:i/>
                <w:sz w:val="22"/>
              </w:rPr>
            </w:pPr>
            <w:r w:rsidRPr="000F34BE">
              <w:rPr>
                <w:rFonts w:asciiTheme="minorHAnsi" w:hAnsiTheme="minorHAnsi" w:cstheme="minorHAnsi"/>
                <w:b/>
                <w:i/>
                <w:sz w:val="22"/>
              </w:rPr>
              <w:t>Scenario</w:t>
            </w:r>
          </w:p>
        </w:tc>
        <w:tc>
          <w:tcPr>
            <w:tcW w:w="4893" w:type="dxa"/>
            <w:shd w:val="clear" w:color="auto" w:fill="auto"/>
          </w:tcPr>
          <w:p w14:paraId="02E9E5E3" w14:textId="77777777" w:rsidR="00A256A2" w:rsidRPr="000F34BE" w:rsidRDefault="00A256A2" w:rsidP="00AC04E6">
            <w:pPr>
              <w:spacing w:before="0" w:after="0"/>
              <w:rPr>
                <w:rFonts w:asciiTheme="minorHAnsi" w:hAnsiTheme="minorHAnsi" w:cstheme="minorHAnsi"/>
                <w:b/>
                <w:i/>
                <w:sz w:val="22"/>
              </w:rPr>
            </w:pPr>
            <w:r w:rsidRPr="000F34BE">
              <w:rPr>
                <w:rFonts w:asciiTheme="minorHAnsi" w:hAnsiTheme="minorHAnsi" w:cstheme="minorHAnsi"/>
                <w:b/>
                <w:i/>
                <w:sz w:val="22"/>
              </w:rPr>
              <w:t>VACCHO Policy and Procedure</w:t>
            </w:r>
          </w:p>
        </w:tc>
      </w:tr>
      <w:tr w:rsidR="00A256A2" w:rsidRPr="000F34BE" w14:paraId="25D89582" w14:textId="77777777" w:rsidTr="000F34BE">
        <w:trPr>
          <w:trHeight w:val="1096"/>
        </w:trPr>
        <w:tc>
          <w:tcPr>
            <w:tcW w:w="3904" w:type="dxa"/>
            <w:shd w:val="clear" w:color="auto" w:fill="auto"/>
          </w:tcPr>
          <w:p w14:paraId="3A34D7D1" w14:textId="77777777" w:rsidR="00A256A2" w:rsidRPr="000F34BE" w:rsidRDefault="00A256A2" w:rsidP="00AC04E6">
            <w:pPr>
              <w:spacing w:before="0" w:after="0"/>
              <w:rPr>
                <w:rFonts w:asciiTheme="minorHAnsi" w:hAnsiTheme="minorHAnsi" w:cstheme="minorHAnsi"/>
                <w:sz w:val="22"/>
              </w:rPr>
            </w:pPr>
            <w:r w:rsidRPr="000F34BE">
              <w:rPr>
                <w:rFonts w:asciiTheme="minorHAnsi" w:hAnsiTheme="minorHAnsi" w:cstheme="minorHAnsi"/>
                <w:sz w:val="22"/>
              </w:rPr>
              <w:t>Written notice of withdrawal provided prior to course commencement (where fees have been paid in advance)</w:t>
            </w:r>
          </w:p>
        </w:tc>
        <w:tc>
          <w:tcPr>
            <w:tcW w:w="4893" w:type="dxa"/>
            <w:shd w:val="clear" w:color="auto" w:fill="auto"/>
          </w:tcPr>
          <w:p w14:paraId="184839A8" w14:textId="18A6EABB" w:rsidR="00A256A2" w:rsidRPr="000F34BE" w:rsidRDefault="00A256A2" w:rsidP="00AC04E6">
            <w:pPr>
              <w:spacing w:before="0" w:after="0"/>
              <w:rPr>
                <w:rFonts w:asciiTheme="minorHAnsi" w:hAnsiTheme="minorHAnsi" w:cstheme="minorHAnsi"/>
                <w:sz w:val="22"/>
              </w:rPr>
            </w:pPr>
            <w:r w:rsidRPr="000F34BE">
              <w:rPr>
                <w:rFonts w:asciiTheme="minorHAnsi" w:hAnsiTheme="minorHAnsi" w:cstheme="minorHAnsi"/>
                <w:sz w:val="22"/>
              </w:rPr>
              <w:t>Paid materials and tuition fees refunded to client within 10 working days of notification and only where VACCHO issued material is returned and in good condition.</w:t>
            </w:r>
          </w:p>
        </w:tc>
      </w:tr>
      <w:tr w:rsidR="00A256A2" w:rsidRPr="000F34BE" w14:paraId="1A5BB725" w14:textId="77777777" w:rsidTr="000F34BE">
        <w:trPr>
          <w:trHeight w:val="816"/>
        </w:trPr>
        <w:tc>
          <w:tcPr>
            <w:tcW w:w="3904" w:type="dxa"/>
            <w:shd w:val="clear" w:color="auto" w:fill="auto"/>
          </w:tcPr>
          <w:p w14:paraId="00EC6DE7" w14:textId="77777777" w:rsidR="00A256A2" w:rsidRPr="000F34BE" w:rsidRDefault="00A256A2" w:rsidP="00AC04E6">
            <w:pPr>
              <w:spacing w:before="0" w:after="0"/>
              <w:rPr>
                <w:rFonts w:asciiTheme="minorHAnsi" w:hAnsiTheme="minorHAnsi" w:cstheme="minorHAnsi"/>
                <w:sz w:val="22"/>
              </w:rPr>
            </w:pPr>
            <w:r w:rsidRPr="000F34BE">
              <w:rPr>
                <w:rFonts w:asciiTheme="minorHAnsi" w:hAnsiTheme="minorHAnsi" w:cstheme="minorHAnsi"/>
                <w:sz w:val="22"/>
              </w:rPr>
              <w:t>Written notice of withdrawal provided within 4 weeks of course commencement</w:t>
            </w:r>
          </w:p>
        </w:tc>
        <w:tc>
          <w:tcPr>
            <w:tcW w:w="4893" w:type="dxa"/>
            <w:shd w:val="clear" w:color="auto" w:fill="auto"/>
          </w:tcPr>
          <w:p w14:paraId="0940E9F3" w14:textId="77777777" w:rsidR="00A256A2" w:rsidRPr="000F34BE" w:rsidRDefault="00A256A2" w:rsidP="00AC04E6">
            <w:pPr>
              <w:spacing w:before="0" w:after="0"/>
              <w:rPr>
                <w:rFonts w:asciiTheme="minorHAnsi" w:hAnsiTheme="minorHAnsi" w:cstheme="minorHAnsi"/>
                <w:sz w:val="22"/>
              </w:rPr>
            </w:pPr>
            <w:r w:rsidRPr="000F34BE">
              <w:rPr>
                <w:rFonts w:asciiTheme="minorHAnsi" w:hAnsiTheme="minorHAnsi" w:cstheme="minorHAnsi"/>
                <w:sz w:val="22"/>
              </w:rPr>
              <w:t xml:space="preserve">Paid materials and tuition fees to client (less an administration fee of 15% of total fees and considering materials issued to the client). </w:t>
            </w:r>
          </w:p>
        </w:tc>
      </w:tr>
      <w:tr w:rsidR="00A256A2" w:rsidRPr="000F34BE" w14:paraId="23C7F919" w14:textId="77777777" w:rsidTr="000F34BE">
        <w:trPr>
          <w:trHeight w:val="816"/>
        </w:trPr>
        <w:tc>
          <w:tcPr>
            <w:tcW w:w="3904" w:type="dxa"/>
            <w:shd w:val="clear" w:color="auto" w:fill="auto"/>
          </w:tcPr>
          <w:p w14:paraId="382A96AB" w14:textId="23B71A13" w:rsidR="00A256A2" w:rsidRPr="000F34BE" w:rsidRDefault="00A256A2" w:rsidP="00AC04E6">
            <w:pPr>
              <w:spacing w:before="0" w:after="0"/>
              <w:rPr>
                <w:rFonts w:asciiTheme="minorHAnsi" w:hAnsiTheme="minorHAnsi" w:cstheme="minorHAnsi"/>
                <w:sz w:val="22"/>
              </w:rPr>
            </w:pPr>
            <w:r w:rsidRPr="000F34BE">
              <w:rPr>
                <w:rFonts w:asciiTheme="minorHAnsi" w:hAnsiTheme="minorHAnsi" w:cstheme="minorHAnsi"/>
                <w:sz w:val="22"/>
              </w:rPr>
              <w:t>Written notice of withdrawal provided after 4 weeks of course commencement</w:t>
            </w:r>
          </w:p>
        </w:tc>
        <w:tc>
          <w:tcPr>
            <w:tcW w:w="4893" w:type="dxa"/>
            <w:shd w:val="clear" w:color="auto" w:fill="auto"/>
          </w:tcPr>
          <w:p w14:paraId="54E301C6" w14:textId="42E57F13" w:rsidR="00A256A2" w:rsidRPr="000F34BE" w:rsidRDefault="00A256A2" w:rsidP="00AC04E6">
            <w:pPr>
              <w:spacing w:before="0" w:after="0"/>
              <w:rPr>
                <w:rFonts w:asciiTheme="minorHAnsi" w:hAnsiTheme="minorHAnsi" w:cstheme="minorHAnsi"/>
                <w:sz w:val="22"/>
              </w:rPr>
            </w:pPr>
            <w:r w:rsidRPr="000F34BE">
              <w:rPr>
                <w:rFonts w:asciiTheme="minorHAnsi" w:hAnsiTheme="minorHAnsi" w:cstheme="minorHAnsi"/>
                <w:sz w:val="22"/>
              </w:rPr>
              <w:t>No refund of paid materials and tuition fees to client.</w:t>
            </w:r>
          </w:p>
        </w:tc>
      </w:tr>
      <w:tr w:rsidR="00A256A2" w:rsidRPr="000F34BE" w14:paraId="7533CF41" w14:textId="77777777" w:rsidTr="000F34BE">
        <w:trPr>
          <w:trHeight w:val="1084"/>
        </w:trPr>
        <w:tc>
          <w:tcPr>
            <w:tcW w:w="3904" w:type="dxa"/>
            <w:shd w:val="clear" w:color="auto" w:fill="auto"/>
          </w:tcPr>
          <w:p w14:paraId="73E66960" w14:textId="044CE723" w:rsidR="00A256A2" w:rsidRPr="000F34BE" w:rsidRDefault="00A256A2" w:rsidP="00AC04E6">
            <w:pPr>
              <w:spacing w:before="0" w:after="0"/>
              <w:rPr>
                <w:rFonts w:asciiTheme="minorHAnsi" w:hAnsiTheme="minorHAnsi" w:cstheme="minorHAnsi"/>
                <w:sz w:val="22"/>
              </w:rPr>
            </w:pPr>
            <w:r w:rsidRPr="000F34BE">
              <w:rPr>
                <w:rFonts w:asciiTheme="minorHAnsi" w:hAnsiTheme="minorHAnsi" w:cstheme="minorHAnsi"/>
                <w:sz w:val="22"/>
              </w:rPr>
              <w:t xml:space="preserve">VACCHO cancels course prior to commencement </w:t>
            </w:r>
            <w:r w:rsidR="00B33BB0" w:rsidRPr="000F34BE">
              <w:rPr>
                <w:rFonts w:asciiTheme="minorHAnsi" w:hAnsiTheme="minorHAnsi" w:cstheme="minorHAnsi"/>
                <w:sz w:val="22"/>
              </w:rPr>
              <w:t>and the student does not wish to transfer to an alternative course</w:t>
            </w:r>
          </w:p>
        </w:tc>
        <w:tc>
          <w:tcPr>
            <w:tcW w:w="4893" w:type="dxa"/>
            <w:shd w:val="clear" w:color="auto" w:fill="auto"/>
          </w:tcPr>
          <w:p w14:paraId="69657B30" w14:textId="77777777" w:rsidR="00A256A2" w:rsidRPr="000F34BE" w:rsidRDefault="00A256A2" w:rsidP="00AC04E6">
            <w:pPr>
              <w:spacing w:before="0" w:after="0"/>
              <w:rPr>
                <w:rFonts w:asciiTheme="minorHAnsi" w:hAnsiTheme="minorHAnsi" w:cstheme="minorHAnsi"/>
                <w:sz w:val="22"/>
              </w:rPr>
            </w:pPr>
            <w:r w:rsidRPr="000F34BE">
              <w:rPr>
                <w:rFonts w:asciiTheme="minorHAnsi" w:hAnsiTheme="minorHAnsi" w:cstheme="minorHAnsi"/>
                <w:sz w:val="22"/>
              </w:rPr>
              <w:t>All monies paid to the VACCHO refunded within 10 working days of notification</w:t>
            </w:r>
          </w:p>
        </w:tc>
      </w:tr>
      <w:tr w:rsidR="0089550E" w:rsidRPr="000F34BE" w14:paraId="563FE7DC" w14:textId="77777777" w:rsidTr="000F34BE">
        <w:trPr>
          <w:trHeight w:val="1364"/>
        </w:trPr>
        <w:tc>
          <w:tcPr>
            <w:tcW w:w="3904" w:type="dxa"/>
            <w:shd w:val="clear" w:color="auto" w:fill="auto"/>
          </w:tcPr>
          <w:p w14:paraId="70274CA5" w14:textId="565F5874" w:rsidR="0089550E" w:rsidRPr="000F34BE" w:rsidRDefault="001311C3" w:rsidP="0089550E">
            <w:pPr>
              <w:spacing w:before="0" w:after="0"/>
              <w:rPr>
                <w:rFonts w:asciiTheme="minorHAnsi" w:hAnsiTheme="minorHAnsi" w:cstheme="minorHAnsi"/>
                <w:sz w:val="22"/>
              </w:rPr>
            </w:pPr>
            <w:r w:rsidRPr="000F34BE">
              <w:rPr>
                <w:rFonts w:asciiTheme="minorHAnsi" w:hAnsiTheme="minorHAnsi" w:cstheme="minorHAnsi"/>
                <w:sz w:val="22"/>
                <w:lang w:val="en" w:eastAsia="en-AU"/>
              </w:rPr>
              <w:t>Student has withdrawn and has evidence that VACCHO failed to</w:t>
            </w:r>
            <w:r w:rsidR="0089550E" w:rsidRPr="000F34BE">
              <w:rPr>
                <w:rFonts w:asciiTheme="minorHAnsi" w:hAnsiTheme="minorHAnsi" w:cstheme="minorHAnsi"/>
                <w:sz w:val="22"/>
                <w:lang w:val="en" w:eastAsia="en-AU"/>
              </w:rPr>
              <w:t xml:space="preserve"> deliver on its commitments</w:t>
            </w:r>
            <w:r w:rsidRPr="000F34BE">
              <w:rPr>
                <w:rFonts w:asciiTheme="minorHAnsi" w:hAnsiTheme="minorHAnsi" w:cstheme="minorHAnsi"/>
                <w:sz w:val="22"/>
                <w:lang w:val="en" w:eastAsia="en-AU"/>
              </w:rPr>
              <w:t>. Applies only where the</w:t>
            </w:r>
            <w:r w:rsidR="0089550E" w:rsidRPr="000F34BE">
              <w:rPr>
                <w:rFonts w:asciiTheme="minorHAnsi" w:hAnsiTheme="minorHAnsi" w:cstheme="minorHAnsi"/>
                <w:sz w:val="22"/>
                <w:lang w:val="en" w:eastAsia="en-AU"/>
              </w:rPr>
              <w:t xml:space="preserve"> </w:t>
            </w:r>
            <w:r w:rsidRPr="000F34BE">
              <w:rPr>
                <w:rFonts w:asciiTheme="minorHAnsi" w:hAnsiTheme="minorHAnsi" w:cstheme="minorHAnsi"/>
                <w:sz w:val="22"/>
                <w:lang w:val="en" w:eastAsia="en-AU"/>
              </w:rPr>
              <w:t>s</w:t>
            </w:r>
            <w:r w:rsidR="00A87289" w:rsidRPr="000F34BE">
              <w:rPr>
                <w:rFonts w:asciiTheme="minorHAnsi" w:hAnsiTheme="minorHAnsi" w:cstheme="minorHAnsi"/>
                <w:sz w:val="22"/>
                <w:lang w:val="en" w:eastAsia="en-AU"/>
              </w:rPr>
              <w:t xml:space="preserve">tudent </w:t>
            </w:r>
            <w:r w:rsidRPr="000F34BE">
              <w:rPr>
                <w:rFonts w:asciiTheme="minorHAnsi" w:hAnsiTheme="minorHAnsi" w:cstheme="minorHAnsi"/>
                <w:sz w:val="22"/>
                <w:lang w:val="en" w:eastAsia="en-AU"/>
              </w:rPr>
              <w:t xml:space="preserve">lodges an appeal and it is accepted by VACCHO </w:t>
            </w:r>
          </w:p>
        </w:tc>
        <w:tc>
          <w:tcPr>
            <w:tcW w:w="4893" w:type="dxa"/>
            <w:shd w:val="clear" w:color="auto" w:fill="auto"/>
          </w:tcPr>
          <w:p w14:paraId="2EB44ECD" w14:textId="5FE78D28" w:rsidR="0089550E" w:rsidRPr="000F34BE" w:rsidRDefault="0089550E" w:rsidP="0089550E">
            <w:pPr>
              <w:spacing w:before="0" w:after="0"/>
              <w:rPr>
                <w:rFonts w:asciiTheme="minorHAnsi" w:hAnsiTheme="minorHAnsi" w:cstheme="minorHAnsi"/>
                <w:sz w:val="22"/>
              </w:rPr>
            </w:pPr>
            <w:r w:rsidRPr="000F34BE">
              <w:rPr>
                <w:rFonts w:asciiTheme="minorHAnsi" w:hAnsiTheme="minorHAnsi" w:cstheme="minorHAnsi"/>
                <w:sz w:val="22"/>
              </w:rPr>
              <w:t>All monies paid to the VACCHO refunded within 10 working days of notification</w:t>
            </w:r>
          </w:p>
        </w:tc>
      </w:tr>
      <w:tr w:rsidR="0089550E" w:rsidRPr="000F34BE" w14:paraId="300340E4" w14:textId="77777777" w:rsidTr="000F34BE">
        <w:trPr>
          <w:trHeight w:val="816"/>
        </w:trPr>
        <w:tc>
          <w:tcPr>
            <w:tcW w:w="3904" w:type="dxa"/>
            <w:shd w:val="clear" w:color="auto" w:fill="auto"/>
          </w:tcPr>
          <w:p w14:paraId="575FD746" w14:textId="3EF0ED4C" w:rsidR="0089550E" w:rsidRPr="000F34BE" w:rsidRDefault="0089550E" w:rsidP="0089550E">
            <w:pPr>
              <w:spacing w:before="0" w:after="0"/>
              <w:rPr>
                <w:rFonts w:asciiTheme="minorHAnsi" w:hAnsiTheme="minorHAnsi" w:cstheme="minorHAnsi"/>
                <w:sz w:val="22"/>
                <w:lang w:val="en" w:eastAsia="en-AU"/>
              </w:rPr>
            </w:pPr>
            <w:r w:rsidRPr="000F34BE">
              <w:rPr>
                <w:rFonts w:asciiTheme="minorHAnsi" w:hAnsiTheme="minorHAnsi" w:cstheme="minorHAnsi"/>
                <w:sz w:val="22"/>
                <w:lang w:val="en" w:eastAsia="en-AU"/>
              </w:rPr>
              <w:t>VACCHO terminates its registration as an RTO</w:t>
            </w:r>
          </w:p>
        </w:tc>
        <w:tc>
          <w:tcPr>
            <w:tcW w:w="4893" w:type="dxa"/>
            <w:shd w:val="clear" w:color="auto" w:fill="auto"/>
          </w:tcPr>
          <w:p w14:paraId="12D27C9D" w14:textId="0E128219" w:rsidR="0089550E" w:rsidRPr="000F34BE" w:rsidRDefault="0089550E" w:rsidP="0089550E">
            <w:pPr>
              <w:spacing w:before="0" w:after="0"/>
              <w:rPr>
                <w:rFonts w:asciiTheme="minorHAnsi" w:hAnsiTheme="minorHAnsi" w:cstheme="minorHAnsi"/>
                <w:sz w:val="22"/>
              </w:rPr>
            </w:pPr>
            <w:r w:rsidRPr="000F34BE">
              <w:rPr>
                <w:rFonts w:asciiTheme="minorHAnsi" w:hAnsiTheme="minorHAnsi" w:cstheme="minorHAnsi"/>
                <w:sz w:val="22"/>
              </w:rPr>
              <w:t xml:space="preserve">All monies paid to the VACCHO, deducting a reasonable proportion used for the delivery of training services to date, will be refunded within 20 working days </w:t>
            </w:r>
          </w:p>
        </w:tc>
      </w:tr>
      <w:tr w:rsidR="00A256A2" w:rsidRPr="000F34BE" w14:paraId="34BF5AF3" w14:textId="77777777" w:rsidTr="000F34BE">
        <w:trPr>
          <w:trHeight w:val="816"/>
        </w:trPr>
        <w:tc>
          <w:tcPr>
            <w:tcW w:w="3904" w:type="dxa"/>
            <w:shd w:val="clear" w:color="auto" w:fill="auto"/>
          </w:tcPr>
          <w:p w14:paraId="5FA2E341" w14:textId="77777777" w:rsidR="00A256A2" w:rsidRPr="000F34BE" w:rsidRDefault="00A256A2" w:rsidP="00AC04E6">
            <w:pPr>
              <w:spacing w:before="0" w:after="0"/>
              <w:rPr>
                <w:rFonts w:asciiTheme="minorHAnsi" w:hAnsiTheme="minorHAnsi" w:cstheme="minorHAnsi"/>
                <w:sz w:val="22"/>
              </w:rPr>
            </w:pPr>
            <w:r w:rsidRPr="000F34BE">
              <w:rPr>
                <w:rFonts w:asciiTheme="minorHAnsi" w:hAnsiTheme="minorHAnsi" w:cstheme="minorHAnsi"/>
                <w:sz w:val="22"/>
              </w:rPr>
              <w:t>RPL assessment fees</w:t>
            </w:r>
          </w:p>
          <w:p w14:paraId="06F50B29" w14:textId="77777777" w:rsidR="00A256A2" w:rsidRPr="000F34BE" w:rsidRDefault="00A256A2" w:rsidP="00AC04E6">
            <w:pPr>
              <w:spacing w:before="0" w:after="0"/>
              <w:rPr>
                <w:rFonts w:asciiTheme="minorHAnsi" w:hAnsiTheme="minorHAnsi" w:cstheme="minorHAnsi"/>
                <w:sz w:val="22"/>
              </w:rPr>
            </w:pPr>
          </w:p>
          <w:p w14:paraId="01B9CF82" w14:textId="77777777" w:rsidR="00A256A2" w:rsidRPr="000F34BE" w:rsidRDefault="00A256A2" w:rsidP="00AC04E6">
            <w:pPr>
              <w:spacing w:before="0" w:after="0"/>
              <w:rPr>
                <w:rFonts w:asciiTheme="minorHAnsi" w:hAnsiTheme="minorHAnsi" w:cstheme="minorHAnsi"/>
                <w:sz w:val="22"/>
              </w:rPr>
            </w:pPr>
          </w:p>
        </w:tc>
        <w:tc>
          <w:tcPr>
            <w:tcW w:w="4893" w:type="dxa"/>
            <w:vMerge w:val="restart"/>
            <w:shd w:val="clear" w:color="auto" w:fill="auto"/>
          </w:tcPr>
          <w:p w14:paraId="505A56C3" w14:textId="77777777" w:rsidR="00A256A2" w:rsidRPr="000F34BE" w:rsidRDefault="00A256A2" w:rsidP="00AC04E6">
            <w:pPr>
              <w:spacing w:before="0" w:after="0"/>
              <w:rPr>
                <w:rFonts w:asciiTheme="minorHAnsi" w:hAnsiTheme="minorHAnsi" w:cstheme="minorHAnsi"/>
                <w:sz w:val="22"/>
              </w:rPr>
            </w:pPr>
            <w:r w:rsidRPr="000F34BE">
              <w:rPr>
                <w:rFonts w:asciiTheme="minorHAnsi" w:hAnsiTheme="minorHAnsi" w:cstheme="minorHAnsi"/>
                <w:sz w:val="22"/>
              </w:rPr>
              <w:t>No refund for any unit/s where the student has submitted at least one piece of evidence or after 3 months from the time of submission of an Application for RPL and Credit Transfer Form. If that has not occurred – full refund will be provided.</w:t>
            </w:r>
          </w:p>
        </w:tc>
      </w:tr>
      <w:tr w:rsidR="00A256A2" w:rsidRPr="000F34BE" w14:paraId="7EA3A735" w14:textId="77777777" w:rsidTr="000F34BE">
        <w:trPr>
          <w:trHeight w:val="523"/>
        </w:trPr>
        <w:tc>
          <w:tcPr>
            <w:tcW w:w="3904" w:type="dxa"/>
            <w:shd w:val="clear" w:color="auto" w:fill="auto"/>
          </w:tcPr>
          <w:p w14:paraId="2C10DA2B" w14:textId="77777777" w:rsidR="00A256A2" w:rsidRPr="000F34BE" w:rsidRDefault="00A256A2" w:rsidP="00AC04E6">
            <w:pPr>
              <w:spacing w:before="0" w:after="0"/>
              <w:rPr>
                <w:rFonts w:asciiTheme="minorHAnsi" w:hAnsiTheme="minorHAnsi" w:cstheme="minorHAnsi"/>
                <w:sz w:val="22"/>
              </w:rPr>
            </w:pPr>
            <w:r w:rsidRPr="000F34BE">
              <w:rPr>
                <w:rFonts w:asciiTheme="minorHAnsi" w:hAnsiTheme="minorHAnsi" w:cstheme="minorHAnsi"/>
                <w:sz w:val="22"/>
              </w:rPr>
              <w:t>RCC assessment fees</w:t>
            </w:r>
          </w:p>
        </w:tc>
        <w:tc>
          <w:tcPr>
            <w:tcW w:w="4893" w:type="dxa"/>
            <w:vMerge/>
            <w:shd w:val="clear" w:color="auto" w:fill="auto"/>
          </w:tcPr>
          <w:p w14:paraId="1D8E7ED0" w14:textId="77777777" w:rsidR="00A256A2" w:rsidRPr="000F34BE" w:rsidRDefault="00A256A2" w:rsidP="00AC04E6">
            <w:pPr>
              <w:spacing w:before="0" w:after="0"/>
              <w:rPr>
                <w:rFonts w:asciiTheme="minorHAnsi" w:hAnsiTheme="minorHAnsi" w:cstheme="minorHAnsi"/>
                <w:sz w:val="22"/>
              </w:rPr>
            </w:pPr>
          </w:p>
        </w:tc>
      </w:tr>
      <w:tr w:rsidR="00A256A2" w:rsidRPr="000F34BE" w14:paraId="21E7B145" w14:textId="77777777" w:rsidTr="000F34BE">
        <w:trPr>
          <w:trHeight w:val="268"/>
        </w:trPr>
        <w:tc>
          <w:tcPr>
            <w:tcW w:w="3904" w:type="dxa"/>
            <w:shd w:val="clear" w:color="auto" w:fill="auto"/>
          </w:tcPr>
          <w:p w14:paraId="2577A6E8" w14:textId="77777777" w:rsidR="00A256A2" w:rsidRPr="000F34BE" w:rsidRDefault="00A256A2" w:rsidP="00AC04E6">
            <w:pPr>
              <w:spacing w:before="0" w:after="0"/>
              <w:rPr>
                <w:rFonts w:asciiTheme="minorHAnsi" w:hAnsiTheme="minorHAnsi" w:cstheme="minorHAnsi"/>
                <w:sz w:val="22"/>
              </w:rPr>
            </w:pPr>
            <w:r w:rsidRPr="000F34BE">
              <w:rPr>
                <w:rFonts w:asciiTheme="minorHAnsi" w:hAnsiTheme="minorHAnsi" w:cstheme="minorHAnsi"/>
                <w:sz w:val="22"/>
              </w:rPr>
              <w:t>Credit Transfer</w:t>
            </w:r>
          </w:p>
        </w:tc>
        <w:tc>
          <w:tcPr>
            <w:tcW w:w="4893" w:type="dxa"/>
            <w:shd w:val="clear" w:color="auto" w:fill="auto"/>
          </w:tcPr>
          <w:p w14:paraId="7A4AC800" w14:textId="77777777" w:rsidR="00A256A2" w:rsidRPr="000F34BE" w:rsidRDefault="00A256A2" w:rsidP="00AC04E6">
            <w:pPr>
              <w:spacing w:before="0" w:after="0"/>
              <w:rPr>
                <w:rFonts w:asciiTheme="minorHAnsi" w:hAnsiTheme="minorHAnsi" w:cstheme="minorHAnsi"/>
                <w:sz w:val="22"/>
              </w:rPr>
            </w:pPr>
            <w:r w:rsidRPr="000F34BE">
              <w:rPr>
                <w:rFonts w:asciiTheme="minorHAnsi" w:hAnsiTheme="minorHAnsi" w:cstheme="minorHAnsi"/>
                <w:sz w:val="22"/>
              </w:rPr>
              <w:t>No refund due to no service fee.</w:t>
            </w:r>
          </w:p>
        </w:tc>
      </w:tr>
    </w:tbl>
    <w:p w14:paraId="116E8B08" w14:textId="77777777" w:rsidR="00EF2EA9" w:rsidRPr="000F34BE" w:rsidRDefault="00EF2EA9" w:rsidP="00504BC7">
      <w:pPr>
        <w:spacing w:before="0" w:after="0"/>
        <w:jc w:val="both"/>
        <w:rPr>
          <w:rFonts w:asciiTheme="minorHAnsi" w:hAnsiTheme="minorHAnsi" w:cstheme="minorHAnsi"/>
          <w:sz w:val="22"/>
          <w:lang w:val="en" w:eastAsia="en-AU"/>
        </w:rPr>
      </w:pPr>
    </w:p>
    <w:p w14:paraId="628103D0" w14:textId="30A6584D" w:rsidR="00E21244" w:rsidRPr="000F34BE" w:rsidRDefault="00E21244" w:rsidP="00882E7C">
      <w:pPr>
        <w:spacing w:before="0" w:after="0"/>
        <w:ind w:firstLine="360"/>
        <w:jc w:val="both"/>
        <w:rPr>
          <w:rFonts w:asciiTheme="minorHAnsi" w:hAnsiTheme="minorHAnsi" w:cstheme="minorHAnsi"/>
          <w:sz w:val="22"/>
          <w:lang w:val="en" w:eastAsia="en-AU"/>
        </w:rPr>
      </w:pPr>
      <w:r w:rsidRPr="000F34BE">
        <w:rPr>
          <w:rFonts w:asciiTheme="minorHAnsi" w:hAnsiTheme="minorHAnsi" w:cstheme="minorHAnsi"/>
          <w:sz w:val="22"/>
          <w:lang w:val="en" w:eastAsia="en-AU"/>
        </w:rPr>
        <w:t xml:space="preserve">Refunds will </w:t>
      </w:r>
      <w:r w:rsidR="00EF2EA9" w:rsidRPr="000F34BE">
        <w:rPr>
          <w:rFonts w:asciiTheme="minorHAnsi" w:hAnsiTheme="minorHAnsi" w:cstheme="minorHAnsi"/>
          <w:sz w:val="22"/>
          <w:lang w:val="en" w:eastAsia="en-AU"/>
        </w:rPr>
        <w:t xml:space="preserve">always </w:t>
      </w:r>
      <w:r w:rsidRPr="000F34BE">
        <w:rPr>
          <w:rFonts w:asciiTheme="minorHAnsi" w:hAnsiTheme="minorHAnsi" w:cstheme="minorHAnsi"/>
          <w:sz w:val="22"/>
          <w:lang w:val="en" w:eastAsia="en-AU"/>
        </w:rPr>
        <w:t>be paid to the person/</w:t>
      </w:r>
      <w:proofErr w:type="spellStart"/>
      <w:r w:rsidRPr="000F34BE">
        <w:rPr>
          <w:rFonts w:asciiTheme="minorHAnsi" w:hAnsiTheme="minorHAnsi" w:cstheme="minorHAnsi"/>
          <w:sz w:val="22"/>
          <w:lang w:val="en" w:eastAsia="en-AU"/>
        </w:rPr>
        <w:t>organisation</w:t>
      </w:r>
      <w:proofErr w:type="spellEnd"/>
      <w:r w:rsidRPr="000F34BE">
        <w:rPr>
          <w:rFonts w:asciiTheme="minorHAnsi" w:hAnsiTheme="minorHAnsi" w:cstheme="minorHAnsi"/>
          <w:sz w:val="22"/>
          <w:lang w:val="en" w:eastAsia="en-AU"/>
        </w:rPr>
        <w:t xml:space="preserve"> who made the payment.</w:t>
      </w:r>
    </w:p>
    <w:p w14:paraId="01A7A76A" w14:textId="77777777" w:rsidR="00EF2EA9" w:rsidRPr="000F34BE" w:rsidRDefault="00EF2EA9" w:rsidP="00882E7C">
      <w:pPr>
        <w:spacing w:before="0" w:after="0"/>
        <w:ind w:firstLine="360"/>
        <w:jc w:val="both"/>
        <w:rPr>
          <w:rFonts w:asciiTheme="minorHAnsi" w:hAnsiTheme="minorHAnsi" w:cstheme="minorHAnsi"/>
          <w:sz w:val="22"/>
          <w:lang w:val="en" w:eastAsia="en-AU"/>
        </w:rPr>
      </w:pPr>
    </w:p>
    <w:p w14:paraId="004DCFA9" w14:textId="3325F407" w:rsidR="0029044D" w:rsidRPr="000F34BE" w:rsidRDefault="0029044D" w:rsidP="003F66FA">
      <w:pPr>
        <w:spacing w:before="0" w:after="0"/>
        <w:ind w:left="360" w:right="141"/>
        <w:contextualSpacing/>
        <w:jc w:val="both"/>
        <w:rPr>
          <w:rFonts w:asciiTheme="minorHAnsi" w:hAnsiTheme="minorHAnsi" w:cstheme="minorHAnsi"/>
          <w:b/>
          <w:bCs/>
          <w:szCs w:val="24"/>
          <w:u w:val="single"/>
          <w:lang w:val="en" w:eastAsia="en-AU"/>
        </w:rPr>
      </w:pPr>
      <w:r w:rsidRPr="000F34BE">
        <w:rPr>
          <w:rFonts w:asciiTheme="minorHAnsi" w:hAnsiTheme="minorHAnsi" w:cstheme="minorHAnsi"/>
          <w:b/>
          <w:bCs/>
          <w:szCs w:val="24"/>
          <w:u w:val="single"/>
          <w:lang w:val="en" w:eastAsia="en-AU"/>
        </w:rPr>
        <w:t>Refunds: Special Consideration</w:t>
      </w:r>
    </w:p>
    <w:p w14:paraId="31AE9F35" w14:textId="1C11963C" w:rsidR="003F66FA" w:rsidRPr="000F34BE" w:rsidRDefault="00614015" w:rsidP="003F66FA">
      <w:pPr>
        <w:spacing w:before="0" w:after="0"/>
        <w:ind w:left="360" w:right="141"/>
        <w:contextualSpacing/>
        <w:jc w:val="both"/>
        <w:rPr>
          <w:rFonts w:asciiTheme="minorHAnsi" w:hAnsiTheme="minorHAnsi" w:cstheme="minorHAnsi"/>
          <w:sz w:val="22"/>
          <w:lang w:val="en" w:eastAsia="en-AU"/>
        </w:rPr>
      </w:pPr>
      <w:r w:rsidRPr="000F34BE">
        <w:rPr>
          <w:rFonts w:asciiTheme="minorHAnsi" w:hAnsiTheme="minorHAnsi" w:cstheme="minorHAnsi"/>
          <w:sz w:val="22"/>
          <w:lang w:val="en" w:eastAsia="en-AU"/>
        </w:rPr>
        <w:t xml:space="preserve">Refunds for student tuition/enrolment fees may </w:t>
      </w:r>
      <w:r w:rsidR="003F66FA" w:rsidRPr="000F34BE">
        <w:rPr>
          <w:rFonts w:asciiTheme="minorHAnsi" w:hAnsiTheme="minorHAnsi" w:cstheme="minorHAnsi"/>
          <w:sz w:val="22"/>
          <w:lang w:val="en" w:eastAsia="en-AU"/>
        </w:rPr>
        <w:t xml:space="preserve">also </w:t>
      </w:r>
      <w:r w:rsidRPr="000F34BE">
        <w:rPr>
          <w:rFonts w:asciiTheme="minorHAnsi" w:hAnsiTheme="minorHAnsi" w:cstheme="minorHAnsi"/>
          <w:sz w:val="22"/>
          <w:lang w:val="en" w:eastAsia="en-AU"/>
        </w:rPr>
        <w:t xml:space="preserve">be granted to individual students based on </w:t>
      </w:r>
      <w:proofErr w:type="gramStart"/>
      <w:r w:rsidRPr="000F34BE">
        <w:rPr>
          <w:rFonts w:asciiTheme="minorHAnsi" w:hAnsiTheme="minorHAnsi" w:cstheme="minorHAnsi"/>
          <w:sz w:val="22"/>
          <w:lang w:val="en" w:eastAsia="en-AU"/>
        </w:rPr>
        <w:t>a number of</w:t>
      </w:r>
      <w:proofErr w:type="gramEnd"/>
      <w:r w:rsidRPr="000F34BE">
        <w:rPr>
          <w:rFonts w:asciiTheme="minorHAnsi" w:hAnsiTheme="minorHAnsi" w:cstheme="minorHAnsi"/>
          <w:sz w:val="22"/>
          <w:lang w:val="en" w:eastAsia="en-AU"/>
        </w:rPr>
        <w:t xml:space="preserve"> circumstances </w:t>
      </w:r>
      <w:r w:rsidR="003F66FA" w:rsidRPr="000F34BE">
        <w:rPr>
          <w:rFonts w:asciiTheme="minorHAnsi" w:hAnsiTheme="minorHAnsi" w:cstheme="minorHAnsi"/>
          <w:sz w:val="22"/>
          <w:lang w:val="en" w:eastAsia="en-AU"/>
        </w:rPr>
        <w:t xml:space="preserve">and </w:t>
      </w:r>
      <w:r w:rsidRPr="000F34BE">
        <w:rPr>
          <w:rFonts w:asciiTheme="minorHAnsi" w:hAnsiTheme="minorHAnsi" w:cstheme="minorHAnsi"/>
          <w:sz w:val="22"/>
          <w:lang w:val="en" w:eastAsia="en-AU"/>
        </w:rPr>
        <w:t xml:space="preserve">at the discretion of the </w:t>
      </w:r>
      <w:r w:rsidR="00D73BA8" w:rsidRPr="000F34BE">
        <w:rPr>
          <w:rFonts w:asciiTheme="minorHAnsi" w:hAnsiTheme="minorHAnsi" w:cstheme="minorHAnsi"/>
          <w:sz w:val="22"/>
          <w:lang w:val="en" w:eastAsia="en-AU"/>
        </w:rPr>
        <w:t xml:space="preserve">RTO </w:t>
      </w:r>
      <w:r w:rsidR="00B10E43" w:rsidRPr="000F34BE">
        <w:rPr>
          <w:rFonts w:asciiTheme="minorHAnsi" w:hAnsiTheme="minorHAnsi" w:cstheme="minorHAnsi"/>
          <w:sz w:val="22"/>
          <w:lang w:val="en" w:eastAsia="en-AU"/>
        </w:rPr>
        <w:t>Executive Director</w:t>
      </w:r>
      <w:r w:rsidR="003F66FA" w:rsidRPr="000F34BE">
        <w:rPr>
          <w:rFonts w:asciiTheme="minorHAnsi" w:hAnsiTheme="minorHAnsi" w:cstheme="minorHAnsi"/>
          <w:sz w:val="22"/>
          <w:lang w:val="en" w:eastAsia="en-AU"/>
        </w:rPr>
        <w:t xml:space="preserve"> or delegate and will only be considered upon a written request from the</w:t>
      </w:r>
      <w:r w:rsidR="00D73BA8" w:rsidRPr="000F34BE">
        <w:rPr>
          <w:rFonts w:asciiTheme="minorHAnsi" w:hAnsiTheme="minorHAnsi" w:cstheme="minorHAnsi"/>
          <w:sz w:val="22"/>
          <w:lang w:val="en" w:eastAsia="en-AU"/>
        </w:rPr>
        <w:t xml:space="preserve"> student</w:t>
      </w:r>
      <w:r w:rsidR="003F66FA" w:rsidRPr="000F34BE">
        <w:rPr>
          <w:rFonts w:asciiTheme="minorHAnsi" w:hAnsiTheme="minorHAnsi" w:cstheme="minorHAnsi"/>
          <w:sz w:val="22"/>
          <w:lang w:val="en" w:eastAsia="en-AU"/>
        </w:rPr>
        <w:t xml:space="preserve">, seeking special consideration. Refunds will only be considered if the student has </w:t>
      </w:r>
      <w:r w:rsidR="00354913" w:rsidRPr="000F34BE">
        <w:rPr>
          <w:rFonts w:asciiTheme="minorHAnsi" w:hAnsiTheme="minorHAnsi" w:cstheme="minorHAnsi"/>
          <w:sz w:val="22"/>
          <w:lang w:val="en" w:eastAsia="en-AU"/>
        </w:rPr>
        <w:t xml:space="preserve">formally </w:t>
      </w:r>
      <w:r w:rsidR="003F66FA" w:rsidRPr="000F34BE">
        <w:rPr>
          <w:rFonts w:asciiTheme="minorHAnsi" w:hAnsiTheme="minorHAnsi" w:cstheme="minorHAnsi"/>
          <w:sz w:val="22"/>
          <w:lang w:val="en" w:eastAsia="en-AU"/>
        </w:rPr>
        <w:t>withdrawn from their course</w:t>
      </w:r>
      <w:r w:rsidR="00354913" w:rsidRPr="000F34BE">
        <w:rPr>
          <w:rFonts w:asciiTheme="minorHAnsi" w:hAnsiTheme="minorHAnsi" w:cstheme="minorHAnsi"/>
          <w:sz w:val="22"/>
          <w:lang w:val="en" w:eastAsia="en-AU"/>
        </w:rPr>
        <w:t xml:space="preserve">, </w:t>
      </w:r>
      <w:r w:rsidR="003F66FA" w:rsidRPr="000F34BE">
        <w:rPr>
          <w:rFonts w:asciiTheme="minorHAnsi" w:hAnsiTheme="minorHAnsi" w:cstheme="minorHAnsi"/>
          <w:sz w:val="22"/>
          <w:lang w:val="en" w:eastAsia="en-AU"/>
        </w:rPr>
        <w:t>using VACCHOs Variation to Enrolment Form</w:t>
      </w:r>
      <w:r w:rsidR="00354913" w:rsidRPr="000F34BE">
        <w:rPr>
          <w:rFonts w:asciiTheme="minorHAnsi" w:hAnsiTheme="minorHAnsi" w:cstheme="minorHAnsi"/>
          <w:sz w:val="22"/>
          <w:lang w:val="en" w:eastAsia="en-AU"/>
        </w:rPr>
        <w:t>, as well as</w:t>
      </w:r>
      <w:r w:rsidR="003F66FA" w:rsidRPr="000F34BE">
        <w:rPr>
          <w:rFonts w:asciiTheme="minorHAnsi" w:hAnsiTheme="minorHAnsi" w:cstheme="minorHAnsi"/>
          <w:sz w:val="22"/>
          <w:lang w:val="en" w:eastAsia="en-AU"/>
        </w:rPr>
        <w:t xml:space="preserve"> notifies VACCHO’s RTO </w:t>
      </w:r>
      <w:r w:rsidR="00B10E43" w:rsidRPr="000F34BE">
        <w:rPr>
          <w:rFonts w:asciiTheme="minorHAnsi" w:hAnsiTheme="minorHAnsi" w:cstheme="minorHAnsi"/>
          <w:sz w:val="22"/>
          <w:lang w:val="en" w:eastAsia="en-AU"/>
        </w:rPr>
        <w:t>Executive Director</w:t>
      </w:r>
      <w:r w:rsidR="003F66FA" w:rsidRPr="000F34BE">
        <w:rPr>
          <w:rFonts w:asciiTheme="minorHAnsi" w:hAnsiTheme="minorHAnsi" w:cstheme="minorHAnsi"/>
          <w:sz w:val="22"/>
          <w:lang w:val="en" w:eastAsia="en-AU"/>
        </w:rPr>
        <w:t xml:space="preserve"> within 4 weeks of their </w:t>
      </w:r>
      <w:r w:rsidR="00354913" w:rsidRPr="000F34BE">
        <w:rPr>
          <w:rFonts w:asciiTheme="minorHAnsi" w:hAnsiTheme="minorHAnsi" w:cstheme="minorHAnsi"/>
          <w:sz w:val="22"/>
          <w:lang w:val="en" w:eastAsia="en-AU"/>
        </w:rPr>
        <w:t>last day of course participation (</w:t>
      </w:r>
      <w:r w:rsidR="00A256A2" w:rsidRPr="000F34BE">
        <w:rPr>
          <w:rFonts w:asciiTheme="minorHAnsi" w:hAnsiTheme="minorHAnsi" w:cstheme="minorHAnsi"/>
          <w:sz w:val="22"/>
          <w:lang w:val="en" w:eastAsia="en-AU"/>
        </w:rPr>
        <w:t>regardless of</w:t>
      </w:r>
      <w:r w:rsidR="00354913" w:rsidRPr="000F34BE">
        <w:rPr>
          <w:rFonts w:asciiTheme="minorHAnsi" w:hAnsiTheme="minorHAnsi" w:cstheme="minorHAnsi"/>
          <w:sz w:val="22"/>
          <w:lang w:val="en" w:eastAsia="en-AU"/>
        </w:rPr>
        <w:t xml:space="preserve"> whether in a classroom, </w:t>
      </w:r>
      <w:proofErr w:type="gramStart"/>
      <w:r w:rsidR="00354913" w:rsidRPr="000F34BE">
        <w:rPr>
          <w:rFonts w:asciiTheme="minorHAnsi" w:hAnsiTheme="minorHAnsi" w:cstheme="minorHAnsi"/>
          <w:sz w:val="22"/>
          <w:lang w:val="en" w:eastAsia="en-AU"/>
        </w:rPr>
        <w:t>workplace</w:t>
      </w:r>
      <w:proofErr w:type="gramEnd"/>
      <w:r w:rsidR="00354913" w:rsidRPr="000F34BE">
        <w:rPr>
          <w:rFonts w:asciiTheme="minorHAnsi" w:hAnsiTheme="minorHAnsi" w:cstheme="minorHAnsi"/>
          <w:sz w:val="22"/>
          <w:lang w:val="en" w:eastAsia="en-AU"/>
        </w:rPr>
        <w:t xml:space="preserve"> or on-line environment).</w:t>
      </w:r>
    </w:p>
    <w:p w14:paraId="1489140D" w14:textId="77777777" w:rsidR="003F66FA" w:rsidRPr="000F34BE" w:rsidRDefault="003F66FA" w:rsidP="003F66FA">
      <w:pPr>
        <w:spacing w:before="0" w:after="0"/>
        <w:ind w:left="360" w:right="141"/>
        <w:contextualSpacing/>
        <w:jc w:val="both"/>
        <w:rPr>
          <w:rFonts w:asciiTheme="minorHAnsi" w:hAnsiTheme="minorHAnsi" w:cstheme="minorHAnsi"/>
          <w:sz w:val="22"/>
          <w:lang w:val="en" w:eastAsia="en-AU"/>
        </w:rPr>
      </w:pPr>
    </w:p>
    <w:p w14:paraId="12D00BC3" w14:textId="482B658D" w:rsidR="003F66FA" w:rsidRPr="000F34BE" w:rsidRDefault="003F66FA" w:rsidP="003F66FA">
      <w:pPr>
        <w:spacing w:before="0" w:after="0"/>
        <w:ind w:left="360" w:right="141"/>
        <w:contextualSpacing/>
        <w:jc w:val="both"/>
        <w:rPr>
          <w:rFonts w:asciiTheme="minorHAnsi" w:hAnsiTheme="minorHAnsi" w:cstheme="minorHAnsi"/>
          <w:sz w:val="22"/>
        </w:rPr>
      </w:pPr>
      <w:r w:rsidRPr="000F34BE">
        <w:rPr>
          <w:rFonts w:asciiTheme="minorHAnsi" w:hAnsiTheme="minorHAnsi" w:cstheme="minorHAnsi"/>
          <w:sz w:val="22"/>
          <w:lang w:val="en" w:eastAsia="en-AU"/>
        </w:rPr>
        <w:lastRenderedPageBreak/>
        <w:t xml:space="preserve">Circumstances which may </w:t>
      </w:r>
      <w:r w:rsidRPr="000F34BE">
        <w:rPr>
          <w:rFonts w:asciiTheme="minorHAnsi" w:hAnsiTheme="minorHAnsi" w:cstheme="minorHAnsi"/>
          <w:sz w:val="22"/>
        </w:rPr>
        <w:t>be approved for a refund under special consideration are, but not limited to, the following:</w:t>
      </w:r>
    </w:p>
    <w:p w14:paraId="525FFAE6" w14:textId="77777777" w:rsidR="003F66FA" w:rsidRPr="000F34BE" w:rsidRDefault="003F66FA" w:rsidP="003F66FA">
      <w:pPr>
        <w:pStyle w:val="Heading2"/>
        <w:spacing w:before="0" w:after="0"/>
        <w:ind w:firstLine="360"/>
        <w:rPr>
          <w:rFonts w:asciiTheme="minorHAnsi" w:hAnsiTheme="minorHAnsi" w:cstheme="minorHAnsi"/>
          <w:b w:val="0"/>
          <w:bCs w:val="0"/>
          <w:sz w:val="22"/>
          <w:u w:val="single"/>
        </w:rPr>
      </w:pPr>
    </w:p>
    <w:p w14:paraId="47293933" w14:textId="77777777" w:rsidR="003F66FA" w:rsidRPr="000F34BE" w:rsidRDefault="003F66FA" w:rsidP="003F66FA">
      <w:pPr>
        <w:pStyle w:val="TableBullet"/>
        <w:numPr>
          <w:ilvl w:val="0"/>
          <w:numId w:val="24"/>
        </w:numPr>
        <w:rPr>
          <w:rFonts w:eastAsiaTheme="minorHAnsi" w:cstheme="minorHAnsi"/>
          <w:sz w:val="22"/>
          <w:szCs w:val="22"/>
          <w:lang w:eastAsia="en-US"/>
        </w:rPr>
      </w:pPr>
      <w:r w:rsidRPr="000F34BE">
        <w:rPr>
          <w:rFonts w:eastAsiaTheme="minorHAnsi" w:cstheme="minorHAnsi"/>
          <w:sz w:val="22"/>
          <w:szCs w:val="22"/>
          <w:lang w:eastAsia="en-US"/>
        </w:rPr>
        <w:t>cultural reasons</w:t>
      </w:r>
    </w:p>
    <w:p w14:paraId="138425BC" w14:textId="77777777" w:rsidR="003F66FA" w:rsidRPr="000F34BE" w:rsidRDefault="003F66FA" w:rsidP="003F66FA">
      <w:pPr>
        <w:pStyle w:val="TableBullet"/>
        <w:numPr>
          <w:ilvl w:val="0"/>
          <w:numId w:val="24"/>
        </w:numPr>
        <w:rPr>
          <w:rFonts w:eastAsiaTheme="minorHAnsi" w:cstheme="minorHAnsi"/>
          <w:sz w:val="22"/>
          <w:szCs w:val="22"/>
          <w:lang w:eastAsia="en-US"/>
        </w:rPr>
      </w:pPr>
      <w:r w:rsidRPr="000F34BE">
        <w:rPr>
          <w:rFonts w:eastAsiaTheme="minorHAnsi" w:cstheme="minorHAnsi"/>
          <w:sz w:val="22"/>
          <w:szCs w:val="22"/>
          <w:lang w:eastAsia="en-US"/>
        </w:rPr>
        <w:t>parental or carer’s leave requirements</w:t>
      </w:r>
    </w:p>
    <w:p w14:paraId="4FA8465B" w14:textId="5E9C0172" w:rsidR="003F66FA" w:rsidRPr="000F34BE" w:rsidRDefault="003F66FA" w:rsidP="003F66FA">
      <w:pPr>
        <w:pStyle w:val="TableBullet"/>
        <w:numPr>
          <w:ilvl w:val="0"/>
          <w:numId w:val="24"/>
        </w:numPr>
        <w:rPr>
          <w:rFonts w:eastAsiaTheme="minorHAnsi" w:cstheme="minorHAnsi"/>
          <w:sz w:val="22"/>
          <w:szCs w:val="22"/>
          <w:lang w:eastAsia="en-US"/>
        </w:rPr>
      </w:pPr>
      <w:r w:rsidRPr="000F34BE">
        <w:rPr>
          <w:rFonts w:eastAsiaTheme="minorHAnsi" w:cstheme="minorHAnsi"/>
          <w:sz w:val="22"/>
          <w:szCs w:val="22"/>
          <w:lang w:eastAsia="en-US"/>
        </w:rPr>
        <w:t>serious illness or injury – where a medical certificate states the student is no longer unable to attend classes</w:t>
      </w:r>
    </w:p>
    <w:p w14:paraId="21F04F41" w14:textId="1D6D3B56" w:rsidR="003F66FA" w:rsidRPr="000F34BE" w:rsidRDefault="003F66FA" w:rsidP="003F66FA">
      <w:pPr>
        <w:pStyle w:val="TableBullet"/>
        <w:numPr>
          <w:ilvl w:val="0"/>
          <w:numId w:val="24"/>
        </w:numPr>
        <w:rPr>
          <w:rFonts w:eastAsiaTheme="minorHAnsi" w:cstheme="minorHAnsi"/>
          <w:sz w:val="22"/>
          <w:szCs w:val="22"/>
          <w:lang w:eastAsia="en-US"/>
        </w:rPr>
      </w:pPr>
      <w:r w:rsidRPr="000F34BE">
        <w:rPr>
          <w:rFonts w:eastAsiaTheme="minorHAnsi" w:cstheme="minorHAnsi"/>
          <w:sz w:val="22"/>
          <w:szCs w:val="22"/>
          <w:lang w:eastAsia="en-US"/>
        </w:rPr>
        <w:t>unforeseen medical matter, including with family members which has only eventuated after the student commenced their course</w:t>
      </w:r>
    </w:p>
    <w:p w14:paraId="059FFF95" w14:textId="77777777" w:rsidR="003F66FA" w:rsidRPr="000F34BE" w:rsidRDefault="003F66FA" w:rsidP="003F66FA">
      <w:pPr>
        <w:pStyle w:val="TableBullet"/>
        <w:numPr>
          <w:ilvl w:val="0"/>
          <w:numId w:val="24"/>
        </w:numPr>
        <w:rPr>
          <w:rFonts w:eastAsiaTheme="minorHAnsi" w:cstheme="minorHAnsi"/>
          <w:sz w:val="22"/>
          <w:szCs w:val="22"/>
          <w:lang w:eastAsia="en-US"/>
        </w:rPr>
      </w:pPr>
      <w:r w:rsidRPr="000F34BE">
        <w:rPr>
          <w:rFonts w:eastAsiaTheme="minorHAnsi" w:cstheme="minorHAnsi"/>
          <w:sz w:val="22"/>
          <w:szCs w:val="22"/>
          <w:lang w:eastAsia="en-US"/>
        </w:rPr>
        <w:t>a traumatic experience</w:t>
      </w:r>
    </w:p>
    <w:p w14:paraId="661CA788" w14:textId="77777777" w:rsidR="003F66FA" w:rsidRPr="000F34BE" w:rsidRDefault="003F66FA" w:rsidP="003F66FA">
      <w:pPr>
        <w:pStyle w:val="TableBullet"/>
        <w:numPr>
          <w:ilvl w:val="0"/>
          <w:numId w:val="24"/>
        </w:numPr>
        <w:rPr>
          <w:rFonts w:eastAsiaTheme="minorHAnsi" w:cstheme="minorHAnsi"/>
          <w:sz w:val="22"/>
          <w:szCs w:val="22"/>
          <w:lang w:eastAsia="en-US"/>
        </w:rPr>
      </w:pPr>
      <w:r w:rsidRPr="000F34BE">
        <w:rPr>
          <w:rFonts w:eastAsiaTheme="minorHAnsi" w:cstheme="minorHAnsi"/>
          <w:sz w:val="22"/>
          <w:szCs w:val="22"/>
          <w:lang w:eastAsia="en-US"/>
        </w:rPr>
        <w:t>other reasons may be considered but must have compelling documentary evidence to support the request.</w:t>
      </w:r>
    </w:p>
    <w:p w14:paraId="2A7BFDC5" w14:textId="3730FB92" w:rsidR="00D73BA8" w:rsidRPr="000F34BE" w:rsidRDefault="00D73BA8" w:rsidP="00882E7C">
      <w:pPr>
        <w:pStyle w:val="Heading2"/>
        <w:spacing w:before="0" w:after="0"/>
        <w:ind w:firstLine="720"/>
        <w:rPr>
          <w:rFonts w:asciiTheme="minorHAnsi" w:hAnsiTheme="minorHAnsi" w:cstheme="minorHAnsi"/>
          <w:b w:val="0"/>
          <w:bCs w:val="0"/>
          <w:sz w:val="24"/>
          <w:szCs w:val="24"/>
          <w:u w:val="single"/>
        </w:rPr>
      </w:pPr>
    </w:p>
    <w:p w14:paraId="28F23AD8" w14:textId="5181EA1A" w:rsidR="00E21244" w:rsidRPr="000F34BE" w:rsidRDefault="00E21244" w:rsidP="00D73BA8">
      <w:pPr>
        <w:spacing w:before="0" w:after="0"/>
        <w:ind w:left="360"/>
        <w:rPr>
          <w:rFonts w:asciiTheme="minorHAnsi" w:hAnsiTheme="minorHAnsi" w:cstheme="minorHAnsi"/>
          <w:b/>
          <w:bCs/>
          <w:szCs w:val="24"/>
          <w:u w:val="single"/>
          <w:lang w:val="en" w:eastAsia="en-AU"/>
        </w:rPr>
      </w:pPr>
      <w:r w:rsidRPr="000F34BE">
        <w:rPr>
          <w:rFonts w:asciiTheme="minorHAnsi" w:hAnsiTheme="minorHAnsi" w:cstheme="minorHAnsi"/>
          <w:b/>
          <w:bCs/>
          <w:szCs w:val="24"/>
          <w:u w:val="single"/>
          <w:lang w:val="en" w:eastAsia="en-AU"/>
        </w:rPr>
        <w:t xml:space="preserve">Refunds based on VACCHO </w:t>
      </w:r>
      <w:r w:rsidR="0089550E" w:rsidRPr="000F34BE">
        <w:rPr>
          <w:rFonts w:asciiTheme="minorHAnsi" w:hAnsiTheme="minorHAnsi" w:cstheme="minorHAnsi"/>
          <w:b/>
          <w:bCs/>
          <w:szCs w:val="24"/>
          <w:u w:val="single"/>
          <w:lang w:val="en" w:eastAsia="en-AU"/>
        </w:rPr>
        <w:t>C</w:t>
      </w:r>
      <w:r w:rsidRPr="000F34BE">
        <w:rPr>
          <w:rFonts w:asciiTheme="minorHAnsi" w:hAnsiTheme="minorHAnsi" w:cstheme="minorHAnsi"/>
          <w:b/>
          <w:bCs/>
          <w:szCs w:val="24"/>
          <w:u w:val="single"/>
          <w:lang w:val="en" w:eastAsia="en-AU"/>
        </w:rPr>
        <w:t xml:space="preserve">ourse </w:t>
      </w:r>
      <w:r w:rsidR="0089550E" w:rsidRPr="000F34BE">
        <w:rPr>
          <w:rFonts w:asciiTheme="minorHAnsi" w:hAnsiTheme="minorHAnsi" w:cstheme="minorHAnsi"/>
          <w:b/>
          <w:bCs/>
          <w:szCs w:val="24"/>
          <w:u w:val="single"/>
          <w:lang w:val="en" w:eastAsia="en-AU"/>
        </w:rPr>
        <w:t>D</w:t>
      </w:r>
      <w:r w:rsidRPr="000F34BE">
        <w:rPr>
          <w:rFonts w:asciiTheme="minorHAnsi" w:hAnsiTheme="minorHAnsi" w:cstheme="minorHAnsi"/>
          <w:b/>
          <w:bCs/>
          <w:szCs w:val="24"/>
          <w:u w:val="single"/>
          <w:lang w:val="en" w:eastAsia="en-AU"/>
        </w:rPr>
        <w:t xml:space="preserve">eferment or </w:t>
      </w:r>
      <w:r w:rsidR="0089550E" w:rsidRPr="000F34BE">
        <w:rPr>
          <w:rFonts w:asciiTheme="minorHAnsi" w:hAnsiTheme="minorHAnsi" w:cstheme="minorHAnsi"/>
          <w:b/>
          <w:bCs/>
          <w:szCs w:val="24"/>
          <w:u w:val="single"/>
          <w:lang w:val="en" w:eastAsia="en-AU"/>
        </w:rPr>
        <w:t>C</w:t>
      </w:r>
      <w:r w:rsidRPr="000F34BE">
        <w:rPr>
          <w:rFonts w:asciiTheme="minorHAnsi" w:hAnsiTheme="minorHAnsi" w:cstheme="minorHAnsi"/>
          <w:b/>
          <w:bCs/>
          <w:szCs w:val="24"/>
          <w:u w:val="single"/>
          <w:lang w:val="en" w:eastAsia="en-AU"/>
        </w:rPr>
        <w:t xml:space="preserve">ancellation </w:t>
      </w:r>
    </w:p>
    <w:p w14:paraId="3C11FE09" w14:textId="77777777" w:rsidR="0029044D" w:rsidRPr="000F34BE" w:rsidRDefault="00E21244" w:rsidP="00D73BA8">
      <w:pPr>
        <w:spacing w:before="0" w:after="0"/>
        <w:ind w:left="360"/>
        <w:rPr>
          <w:rFonts w:asciiTheme="minorHAnsi" w:hAnsiTheme="minorHAnsi" w:cstheme="minorHAnsi"/>
          <w:sz w:val="22"/>
          <w:lang w:val="en" w:eastAsia="en-AU"/>
        </w:rPr>
      </w:pPr>
      <w:r w:rsidRPr="000F34BE">
        <w:rPr>
          <w:rFonts w:asciiTheme="minorHAnsi" w:hAnsiTheme="minorHAnsi" w:cstheme="minorHAnsi"/>
          <w:sz w:val="22"/>
          <w:lang w:val="en" w:eastAsia="en-AU"/>
        </w:rPr>
        <w:t xml:space="preserve">VACCHO reserves the right to cancel or defer a course </w:t>
      </w:r>
      <w:proofErr w:type="gramStart"/>
      <w:r w:rsidRPr="000F34BE">
        <w:rPr>
          <w:rFonts w:asciiTheme="minorHAnsi" w:hAnsiTheme="minorHAnsi" w:cstheme="minorHAnsi"/>
          <w:sz w:val="22"/>
          <w:lang w:val="en" w:eastAsia="en-AU"/>
        </w:rPr>
        <w:t>or,</w:t>
      </w:r>
      <w:proofErr w:type="gramEnd"/>
      <w:r w:rsidRPr="000F34BE">
        <w:rPr>
          <w:rFonts w:asciiTheme="minorHAnsi" w:hAnsiTheme="minorHAnsi" w:cstheme="minorHAnsi"/>
          <w:sz w:val="22"/>
          <w:lang w:val="en" w:eastAsia="en-AU"/>
        </w:rPr>
        <w:t xml:space="preserve"> change course start dates or course curriculum / programs at any time.  </w:t>
      </w:r>
    </w:p>
    <w:p w14:paraId="01690237" w14:textId="77777777" w:rsidR="0029044D" w:rsidRPr="000F34BE" w:rsidRDefault="0029044D" w:rsidP="00D73BA8">
      <w:pPr>
        <w:spacing w:before="0" w:after="0"/>
        <w:ind w:left="360"/>
        <w:rPr>
          <w:rFonts w:asciiTheme="minorHAnsi" w:hAnsiTheme="minorHAnsi" w:cstheme="minorHAnsi"/>
          <w:sz w:val="22"/>
          <w:lang w:val="en" w:eastAsia="en-AU"/>
        </w:rPr>
      </w:pPr>
    </w:p>
    <w:p w14:paraId="2541C996" w14:textId="0F903CCA" w:rsidR="00D6394F" w:rsidRPr="000F34BE" w:rsidRDefault="00D6394F" w:rsidP="00D73BA8">
      <w:pPr>
        <w:spacing w:before="0" w:after="0"/>
        <w:ind w:left="360"/>
        <w:rPr>
          <w:rFonts w:asciiTheme="minorHAnsi" w:hAnsiTheme="minorHAnsi" w:cstheme="minorHAnsi"/>
          <w:b/>
          <w:bCs/>
          <w:sz w:val="22"/>
          <w:u w:val="single"/>
          <w:lang w:val="en" w:eastAsia="en-AU"/>
        </w:rPr>
      </w:pPr>
      <w:r w:rsidRPr="000F34BE">
        <w:rPr>
          <w:rFonts w:asciiTheme="minorHAnsi" w:hAnsiTheme="minorHAnsi" w:cstheme="minorHAnsi"/>
          <w:b/>
          <w:bCs/>
          <w:sz w:val="22"/>
          <w:u w:val="single"/>
          <w:lang w:val="en" w:eastAsia="en-AU"/>
        </w:rPr>
        <w:t xml:space="preserve">Refunds based on VACCHO’s </w:t>
      </w:r>
      <w:r w:rsidR="0089550E" w:rsidRPr="000F34BE">
        <w:rPr>
          <w:rFonts w:asciiTheme="minorHAnsi" w:hAnsiTheme="minorHAnsi" w:cstheme="minorHAnsi"/>
          <w:b/>
          <w:bCs/>
          <w:sz w:val="22"/>
          <w:u w:val="single"/>
          <w:lang w:val="en" w:eastAsia="en-AU"/>
        </w:rPr>
        <w:t>F</w:t>
      </w:r>
      <w:r w:rsidRPr="000F34BE">
        <w:rPr>
          <w:rFonts w:asciiTheme="minorHAnsi" w:hAnsiTheme="minorHAnsi" w:cstheme="minorHAnsi"/>
          <w:b/>
          <w:bCs/>
          <w:sz w:val="22"/>
          <w:u w:val="single"/>
          <w:lang w:val="en" w:eastAsia="en-AU"/>
        </w:rPr>
        <w:t xml:space="preserve">ailure to </w:t>
      </w:r>
      <w:r w:rsidR="0089550E" w:rsidRPr="000F34BE">
        <w:rPr>
          <w:rFonts w:asciiTheme="minorHAnsi" w:hAnsiTheme="minorHAnsi" w:cstheme="minorHAnsi"/>
          <w:b/>
          <w:bCs/>
          <w:sz w:val="22"/>
          <w:u w:val="single"/>
          <w:lang w:val="en" w:eastAsia="en-AU"/>
        </w:rPr>
        <w:t>D</w:t>
      </w:r>
      <w:r w:rsidRPr="000F34BE">
        <w:rPr>
          <w:rFonts w:asciiTheme="minorHAnsi" w:hAnsiTheme="minorHAnsi" w:cstheme="minorHAnsi"/>
          <w:b/>
          <w:bCs/>
          <w:sz w:val="22"/>
          <w:u w:val="single"/>
          <w:lang w:val="en" w:eastAsia="en-AU"/>
        </w:rPr>
        <w:t xml:space="preserve">eliver on </w:t>
      </w:r>
      <w:r w:rsidR="0089550E" w:rsidRPr="000F34BE">
        <w:rPr>
          <w:rFonts w:asciiTheme="minorHAnsi" w:hAnsiTheme="minorHAnsi" w:cstheme="minorHAnsi"/>
          <w:b/>
          <w:bCs/>
          <w:sz w:val="22"/>
          <w:u w:val="single"/>
          <w:lang w:val="en" w:eastAsia="en-AU"/>
        </w:rPr>
        <w:t>C</w:t>
      </w:r>
      <w:r w:rsidRPr="000F34BE">
        <w:rPr>
          <w:rFonts w:asciiTheme="minorHAnsi" w:hAnsiTheme="minorHAnsi" w:cstheme="minorHAnsi"/>
          <w:b/>
          <w:bCs/>
          <w:sz w:val="22"/>
          <w:u w:val="single"/>
          <w:lang w:val="en" w:eastAsia="en-AU"/>
        </w:rPr>
        <w:t>ommitments</w:t>
      </w:r>
    </w:p>
    <w:p w14:paraId="0508D33D" w14:textId="77777777" w:rsidR="0078526F" w:rsidRPr="000F34BE" w:rsidRDefault="0089550E" w:rsidP="00D73BA8">
      <w:pPr>
        <w:spacing w:before="0" w:after="0"/>
        <w:ind w:left="360"/>
        <w:rPr>
          <w:rFonts w:asciiTheme="minorHAnsi" w:hAnsiTheme="minorHAnsi" w:cstheme="minorHAnsi"/>
          <w:sz w:val="22"/>
          <w:lang w:val="en" w:eastAsia="en-AU"/>
        </w:rPr>
      </w:pPr>
      <w:r w:rsidRPr="000F34BE">
        <w:rPr>
          <w:rFonts w:asciiTheme="minorHAnsi" w:hAnsiTheme="minorHAnsi" w:cstheme="minorHAnsi"/>
          <w:sz w:val="22"/>
          <w:lang w:val="en" w:eastAsia="en-AU"/>
        </w:rPr>
        <w:t xml:space="preserve">Where a student has </w:t>
      </w:r>
      <w:r w:rsidR="0078526F" w:rsidRPr="000F34BE">
        <w:rPr>
          <w:rFonts w:asciiTheme="minorHAnsi" w:hAnsiTheme="minorHAnsi" w:cstheme="minorHAnsi"/>
          <w:sz w:val="22"/>
          <w:lang w:val="en" w:eastAsia="en-AU"/>
        </w:rPr>
        <w:t xml:space="preserve">withdrawn and has </w:t>
      </w:r>
      <w:r w:rsidRPr="000F34BE">
        <w:rPr>
          <w:rFonts w:asciiTheme="minorHAnsi" w:hAnsiTheme="minorHAnsi" w:cstheme="minorHAnsi"/>
          <w:sz w:val="22"/>
          <w:lang w:val="en" w:eastAsia="en-AU"/>
        </w:rPr>
        <w:t>evidence of VACCHO’s failure to deliver on its commitments, made as part of the application and enrolment process, VACCHO will fully refund the student of any fees paid to date, regardless of the amount of training services in which the student engaged</w:t>
      </w:r>
      <w:r w:rsidR="0078526F" w:rsidRPr="000F34BE">
        <w:rPr>
          <w:rFonts w:asciiTheme="minorHAnsi" w:hAnsiTheme="minorHAnsi" w:cstheme="minorHAnsi"/>
          <w:sz w:val="22"/>
          <w:lang w:val="en" w:eastAsia="en-AU"/>
        </w:rPr>
        <w:t xml:space="preserve"> (may be longer than 4 weeks)</w:t>
      </w:r>
      <w:r w:rsidRPr="000F34BE">
        <w:rPr>
          <w:rFonts w:asciiTheme="minorHAnsi" w:hAnsiTheme="minorHAnsi" w:cstheme="minorHAnsi"/>
          <w:sz w:val="22"/>
          <w:lang w:val="en" w:eastAsia="en-AU"/>
        </w:rPr>
        <w:t>.</w:t>
      </w:r>
      <w:r w:rsidR="00E42C7B" w:rsidRPr="000F34BE">
        <w:rPr>
          <w:rFonts w:asciiTheme="minorHAnsi" w:hAnsiTheme="minorHAnsi" w:cstheme="minorHAnsi"/>
          <w:sz w:val="22"/>
          <w:lang w:val="en" w:eastAsia="en-AU"/>
        </w:rPr>
        <w:t xml:space="preserve"> </w:t>
      </w:r>
      <w:r w:rsidR="0078526F" w:rsidRPr="000F34BE">
        <w:rPr>
          <w:rFonts w:asciiTheme="minorHAnsi" w:hAnsiTheme="minorHAnsi" w:cstheme="minorHAnsi"/>
          <w:sz w:val="22"/>
          <w:lang w:val="en" w:eastAsia="en-AU"/>
        </w:rPr>
        <w:t xml:space="preserve">In this instance, no administrative fee will also apply. </w:t>
      </w:r>
    </w:p>
    <w:p w14:paraId="12997D13" w14:textId="77777777" w:rsidR="0078526F" w:rsidRPr="000F34BE" w:rsidRDefault="0078526F" w:rsidP="00D73BA8">
      <w:pPr>
        <w:spacing w:before="0" w:after="0"/>
        <w:ind w:left="360"/>
        <w:rPr>
          <w:rFonts w:asciiTheme="minorHAnsi" w:hAnsiTheme="minorHAnsi" w:cstheme="minorHAnsi"/>
          <w:sz w:val="22"/>
          <w:lang w:val="en" w:eastAsia="en-AU"/>
        </w:rPr>
      </w:pPr>
    </w:p>
    <w:p w14:paraId="756985CE" w14:textId="3E9C70A0" w:rsidR="00D73BA8" w:rsidRPr="000F34BE" w:rsidRDefault="00E42C7B" w:rsidP="00D73BA8">
      <w:pPr>
        <w:spacing w:before="0" w:after="0"/>
        <w:ind w:left="360"/>
        <w:rPr>
          <w:rFonts w:asciiTheme="minorHAnsi" w:hAnsiTheme="minorHAnsi" w:cstheme="minorHAnsi"/>
          <w:sz w:val="22"/>
          <w:lang w:val="en" w:eastAsia="en-AU"/>
        </w:rPr>
      </w:pPr>
      <w:r w:rsidRPr="000F34BE">
        <w:rPr>
          <w:rFonts w:asciiTheme="minorHAnsi" w:hAnsiTheme="minorHAnsi" w:cstheme="minorHAnsi"/>
          <w:sz w:val="22"/>
          <w:lang w:val="en" w:eastAsia="en-AU"/>
        </w:rPr>
        <w:t>The student must follow VACCHO’s Complaints and Appeals Policy and Procedure in this instance.</w:t>
      </w:r>
    </w:p>
    <w:p w14:paraId="3AFC919E" w14:textId="2B78B9EC" w:rsidR="00A256A2" w:rsidRPr="000F34BE" w:rsidRDefault="00A256A2" w:rsidP="00043F33">
      <w:pPr>
        <w:spacing w:before="0" w:after="0"/>
        <w:ind w:left="360"/>
        <w:jc w:val="both"/>
        <w:rPr>
          <w:rFonts w:asciiTheme="minorHAnsi" w:hAnsiTheme="minorHAnsi" w:cstheme="minorHAnsi"/>
          <w:sz w:val="22"/>
        </w:rPr>
      </w:pPr>
    </w:p>
    <w:p w14:paraId="51815079" w14:textId="408647F6" w:rsidR="0089550E" w:rsidRPr="000F34BE" w:rsidRDefault="0089550E" w:rsidP="00043F33">
      <w:pPr>
        <w:spacing w:before="0" w:after="0"/>
        <w:ind w:left="360"/>
        <w:jc w:val="both"/>
        <w:rPr>
          <w:rFonts w:asciiTheme="minorHAnsi" w:hAnsiTheme="minorHAnsi" w:cstheme="minorHAnsi"/>
          <w:b/>
          <w:bCs/>
          <w:szCs w:val="24"/>
          <w:u w:val="single"/>
        </w:rPr>
      </w:pPr>
      <w:r w:rsidRPr="000F34BE">
        <w:rPr>
          <w:rFonts w:asciiTheme="minorHAnsi" w:hAnsiTheme="minorHAnsi" w:cstheme="minorHAnsi"/>
          <w:b/>
          <w:bCs/>
          <w:szCs w:val="24"/>
          <w:u w:val="single"/>
        </w:rPr>
        <w:t>Appealing a Decision</w:t>
      </w:r>
    </w:p>
    <w:p w14:paraId="61C2073B" w14:textId="5EC7DEC6" w:rsidR="00770E0A" w:rsidRPr="000F34BE" w:rsidRDefault="00770E0A" w:rsidP="00770E0A">
      <w:pPr>
        <w:spacing w:before="0" w:after="0"/>
        <w:ind w:left="360"/>
        <w:rPr>
          <w:rFonts w:asciiTheme="minorHAnsi" w:hAnsiTheme="minorHAnsi" w:cstheme="minorHAnsi"/>
          <w:sz w:val="22"/>
          <w:lang w:val="en" w:eastAsia="en-AU"/>
        </w:rPr>
      </w:pPr>
      <w:r w:rsidRPr="000F34BE">
        <w:rPr>
          <w:rFonts w:asciiTheme="minorHAnsi" w:hAnsiTheme="minorHAnsi" w:cstheme="minorHAnsi"/>
          <w:sz w:val="22"/>
          <w:lang w:val="en" w:eastAsia="en-AU"/>
        </w:rPr>
        <w:t xml:space="preserve">VACCHO’s Complaints and Appeals Policy and Procedure is available to any applicant/student that wishes to appeal about the outcome of an application for a fee exemption or where they believe their fees have not been consistency set with other students. </w:t>
      </w:r>
    </w:p>
    <w:p w14:paraId="6B9C585E" w14:textId="77777777" w:rsidR="00770E0A" w:rsidRPr="000F34BE" w:rsidRDefault="00770E0A" w:rsidP="00770E0A">
      <w:pPr>
        <w:spacing w:before="0" w:after="0"/>
        <w:ind w:left="360"/>
        <w:rPr>
          <w:rFonts w:asciiTheme="minorHAnsi" w:hAnsiTheme="minorHAnsi" w:cstheme="minorHAnsi"/>
          <w:szCs w:val="24"/>
          <w:lang w:val="en" w:eastAsia="en-AU"/>
        </w:rPr>
      </w:pPr>
    </w:p>
    <w:p w14:paraId="67F70A9A" w14:textId="77777777" w:rsidR="00770E0A" w:rsidRPr="000F34BE" w:rsidRDefault="00770E0A" w:rsidP="00770E0A">
      <w:pPr>
        <w:spacing w:before="0" w:after="0"/>
        <w:ind w:left="360"/>
        <w:rPr>
          <w:rFonts w:asciiTheme="minorHAnsi" w:hAnsiTheme="minorHAnsi" w:cstheme="minorHAnsi"/>
          <w:b/>
          <w:bCs/>
          <w:szCs w:val="24"/>
          <w:u w:val="single"/>
          <w:lang w:val="en" w:eastAsia="en-AU"/>
        </w:rPr>
      </w:pPr>
      <w:r w:rsidRPr="000F34BE">
        <w:rPr>
          <w:rFonts w:asciiTheme="minorHAnsi" w:hAnsiTheme="minorHAnsi" w:cstheme="minorHAnsi"/>
          <w:b/>
          <w:bCs/>
          <w:szCs w:val="24"/>
          <w:u w:val="single"/>
          <w:lang w:val="en" w:eastAsia="en-AU"/>
        </w:rPr>
        <w:t>Withholding of Certification</w:t>
      </w:r>
    </w:p>
    <w:p w14:paraId="0B5EAAE9" w14:textId="37AF9E16" w:rsidR="00770E0A" w:rsidRPr="000F34BE" w:rsidRDefault="00770E0A" w:rsidP="00770E0A">
      <w:pPr>
        <w:spacing w:before="0" w:after="0"/>
        <w:ind w:left="360"/>
        <w:rPr>
          <w:rFonts w:asciiTheme="minorHAnsi" w:hAnsiTheme="minorHAnsi" w:cstheme="minorHAnsi"/>
          <w:sz w:val="22"/>
          <w:lang w:val="en" w:eastAsia="en-AU"/>
        </w:rPr>
      </w:pPr>
      <w:r w:rsidRPr="000F34BE">
        <w:rPr>
          <w:rFonts w:asciiTheme="minorHAnsi" w:hAnsiTheme="minorHAnsi" w:cstheme="minorHAnsi"/>
          <w:sz w:val="22"/>
          <w:lang w:val="en" w:eastAsia="en-AU"/>
        </w:rPr>
        <w:t xml:space="preserve">VACCHO will withhold the issuing of qualification certification </w:t>
      </w:r>
      <w:proofErr w:type="gramStart"/>
      <w:r w:rsidRPr="000F34BE">
        <w:rPr>
          <w:rFonts w:asciiTheme="minorHAnsi" w:hAnsiTheme="minorHAnsi" w:cstheme="minorHAnsi"/>
          <w:sz w:val="22"/>
          <w:lang w:val="en" w:eastAsia="en-AU"/>
        </w:rPr>
        <w:t>in the event that</w:t>
      </w:r>
      <w:proofErr w:type="gramEnd"/>
      <w:r w:rsidRPr="000F34BE">
        <w:rPr>
          <w:rFonts w:asciiTheme="minorHAnsi" w:hAnsiTheme="minorHAnsi" w:cstheme="minorHAnsi"/>
          <w:sz w:val="22"/>
          <w:lang w:val="en" w:eastAsia="en-AU"/>
        </w:rPr>
        <w:t xml:space="preserve"> a student or a third party has not paid the due fees.</w:t>
      </w:r>
    </w:p>
    <w:p w14:paraId="67507640" w14:textId="77777777" w:rsidR="00E37B53" w:rsidRPr="000F34BE" w:rsidRDefault="00E37B53" w:rsidP="00770E0A">
      <w:pPr>
        <w:spacing w:before="0" w:after="0"/>
        <w:ind w:left="360"/>
        <w:rPr>
          <w:rFonts w:asciiTheme="minorHAnsi" w:hAnsiTheme="minorHAnsi" w:cstheme="minorHAnsi"/>
          <w:sz w:val="22"/>
          <w:lang w:val="en" w:eastAsia="en-AU"/>
        </w:rPr>
      </w:pPr>
    </w:p>
    <w:p w14:paraId="743C8954" w14:textId="77777777" w:rsidR="00AD41B3" w:rsidRPr="000F34BE" w:rsidRDefault="00AD41B3" w:rsidP="00AD41B3">
      <w:pPr>
        <w:pStyle w:val="Heading1"/>
        <w:keepNext w:val="0"/>
        <w:numPr>
          <w:ilvl w:val="0"/>
          <w:numId w:val="18"/>
        </w:numPr>
        <w:spacing w:before="0" w:after="0" w:line="276" w:lineRule="auto"/>
        <w:ind w:right="141"/>
        <w:contextualSpacing/>
        <w:rPr>
          <w:rFonts w:asciiTheme="minorHAnsi" w:hAnsiTheme="minorHAnsi" w:cstheme="minorHAnsi"/>
          <w:bCs w:val="0"/>
          <w:kern w:val="0"/>
          <w:sz w:val="24"/>
          <w:szCs w:val="24"/>
        </w:rPr>
      </w:pPr>
      <w:r w:rsidRPr="000F34BE">
        <w:rPr>
          <w:rFonts w:asciiTheme="minorHAnsi" w:hAnsiTheme="minorHAnsi" w:cstheme="minorHAnsi"/>
          <w:bCs w:val="0"/>
          <w:kern w:val="0"/>
          <w:sz w:val="24"/>
          <w:szCs w:val="24"/>
        </w:rPr>
        <w:t>Additional Victorian Skills First Program Requirements</w:t>
      </w:r>
    </w:p>
    <w:p w14:paraId="516D4A09" w14:textId="77777777" w:rsidR="00AD41B3" w:rsidRPr="000F34BE" w:rsidRDefault="00AD41B3" w:rsidP="00AD41B3">
      <w:pPr>
        <w:tabs>
          <w:tab w:val="left" w:pos="689"/>
        </w:tabs>
        <w:spacing w:before="0" w:after="0" w:line="236" w:lineRule="auto"/>
        <w:ind w:left="709" w:right="141" w:hanging="710"/>
        <w:jc w:val="both"/>
        <w:rPr>
          <w:rFonts w:asciiTheme="minorHAnsi" w:hAnsiTheme="minorHAnsi" w:cstheme="minorHAnsi"/>
          <w:sz w:val="22"/>
        </w:rPr>
      </w:pPr>
    </w:p>
    <w:p w14:paraId="68BE121C" w14:textId="64811871" w:rsidR="00AD41B3" w:rsidRPr="000F34BE" w:rsidRDefault="00AD41B3" w:rsidP="00AD41B3">
      <w:pPr>
        <w:spacing w:before="0" w:after="0" w:line="276" w:lineRule="auto"/>
        <w:ind w:left="426" w:right="141"/>
        <w:jc w:val="both"/>
        <w:rPr>
          <w:rFonts w:asciiTheme="minorHAnsi" w:eastAsia="Calibri" w:hAnsiTheme="minorHAnsi" w:cstheme="minorHAnsi"/>
          <w:i/>
          <w:iCs/>
          <w:sz w:val="22"/>
        </w:rPr>
      </w:pPr>
      <w:r w:rsidRPr="000F34BE">
        <w:rPr>
          <w:rFonts w:asciiTheme="minorHAnsi" w:eastAsia="Calibri" w:hAnsiTheme="minorHAnsi" w:cstheme="minorHAnsi"/>
          <w:i/>
          <w:iCs/>
          <w:sz w:val="22"/>
        </w:rPr>
        <w:t xml:space="preserve">In addition to adhering to all requirements to maintain its registration by following the Standards for RTOs 2015 and all related requirements and directives from ASQA, the national VET Regulator, </w:t>
      </w:r>
      <w:proofErr w:type="gramStart"/>
      <w:r w:rsidRPr="000F34BE">
        <w:rPr>
          <w:rFonts w:asciiTheme="minorHAnsi" w:eastAsia="Calibri" w:hAnsiTheme="minorHAnsi" w:cstheme="minorHAnsi"/>
          <w:i/>
          <w:iCs/>
          <w:sz w:val="22"/>
        </w:rPr>
        <w:t>at all times</w:t>
      </w:r>
      <w:proofErr w:type="gramEnd"/>
      <w:r w:rsidRPr="000F34BE">
        <w:rPr>
          <w:rFonts w:asciiTheme="minorHAnsi" w:eastAsia="Calibri" w:hAnsiTheme="minorHAnsi" w:cstheme="minorHAnsi"/>
          <w:i/>
          <w:iCs/>
          <w:sz w:val="22"/>
        </w:rPr>
        <w:t xml:space="preserve">, as outlined in this Policy and Procedure, VACCHO’s Education Services ensures that it also adheres to the following additional requirements, as prescribed in the Standard VET Funding Contract, Skills First Program. </w:t>
      </w:r>
    </w:p>
    <w:p w14:paraId="47939306" w14:textId="037C1D35" w:rsidR="00535025" w:rsidRPr="000F34BE" w:rsidRDefault="00535025" w:rsidP="00AD41B3">
      <w:pPr>
        <w:spacing w:before="0" w:after="0" w:line="276" w:lineRule="auto"/>
        <w:ind w:left="426" w:right="141"/>
        <w:jc w:val="both"/>
        <w:rPr>
          <w:rFonts w:asciiTheme="minorHAnsi" w:eastAsia="Calibri" w:hAnsiTheme="minorHAnsi" w:cstheme="minorHAnsi"/>
          <w:i/>
          <w:iCs/>
          <w:sz w:val="22"/>
        </w:rPr>
      </w:pPr>
    </w:p>
    <w:p w14:paraId="5DCD65A2" w14:textId="0125DF97" w:rsidR="00581BA8" w:rsidRPr="000F34BE" w:rsidRDefault="00581BA8" w:rsidP="00581BA8">
      <w:pPr>
        <w:spacing w:before="0" w:after="0"/>
        <w:ind w:left="360"/>
        <w:rPr>
          <w:rFonts w:asciiTheme="minorHAnsi" w:hAnsiTheme="minorHAnsi" w:cstheme="minorHAnsi"/>
          <w:sz w:val="22"/>
          <w:lang w:val="en" w:eastAsia="en-AU"/>
        </w:rPr>
      </w:pPr>
      <w:r w:rsidRPr="000F34BE">
        <w:rPr>
          <w:rFonts w:asciiTheme="minorHAnsi" w:hAnsiTheme="minorHAnsi" w:cstheme="minorHAnsi"/>
          <w:sz w:val="22"/>
          <w:lang w:val="en" w:eastAsia="en-AU"/>
        </w:rPr>
        <w:t xml:space="preserve">VACCHO ensures that it sets its fees and charges for all VIC Skills First </w:t>
      </w:r>
      <w:proofErr w:type="spellStart"/>
      <w:r w:rsidRPr="000F34BE">
        <w:rPr>
          <w:rFonts w:asciiTheme="minorHAnsi" w:hAnsiTheme="minorHAnsi" w:cstheme="minorHAnsi"/>
          <w:sz w:val="22"/>
          <w:lang w:val="en" w:eastAsia="en-AU"/>
        </w:rPr>
        <w:t>subsidised</w:t>
      </w:r>
      <w:proofErr w:type="spellEnd"/>
      <w:r w:rsidRPr="000F34BE">
        <w:rPr>
          <w:rFonts w:asciiTheme="minorHAnsi" w:hAnsiTheme="minorHAnsi" w:cstheme="minorHAnsi"/>
          <w:sz w:val="22"/>
          <w:lang w:val="en" w:eastAsia="en-AU"/>
        </w:rPr>
        <w:t xml:space="preserve"> places in line with the departmentally issued Fee Guidelines, which describe the requirements about tuition fees and other fees associated with government </w:t>
      </w:r>
      <w:proofErr w:type="spellStart"/>
      <w:r w:rsidRPr="000F34BE">
        <w:rPr>
          <w:rFonts w:asciiTheme="minorHAnsi" w:hAnsiTheme="minorHAnsi" w:cstheme="minorHAnsi"/>
          <w:sz w:val="22"/>
          <w:lang w:val="en" w:eastAsia="en-AU"/>
        </w:rPr>
        <w:t>subsidised</w:t>
      </w:r>
      <w:proofErr w:type="spellEnd"/>
      <w:r w:rsidRPr="000F34BE">
        <w:rPr>
          <w:rFonts w:asciiTheme="minorHAnsi" w:hAnsiTheme="minorHAnsi" w:cstheme="minorHAnsi"/>
          <w:sz w:val="22"/>
          <w:lang w:val="en" w:eastAsia="en-AU"/>
        </w:rPr>
        <w:t xml:space="preserve"> training and the financial and accountability requirements for fees.</w:t>
      </w:r>
    </w:p>
    <w:p w14:paraId="4B792D6E" w14:textId="6C429C4F" w:rsidR="00535025" w:rsidRDefault="00535025" w:rsidP="00AD41B3">
      <w:pPr>
        <w:spacing w:before="0" w:after="0" w:line="276" w:lineRule="auto"/>
        <w:ind w:left="426" w:right="141"/>
        <w:jc w:val="both"/>
        <w:rPr>
          <w:rFonts w:asciiTheme="minorHAnsi" w:eastAsia="Calibri" w:hAnsiTheme="minorHAnsi" w:cstheme="minorHAnsi"/>
          <w:sz w:val="22"/>
        </w:rPr>
      </w:pPr>
    </w:p>
    <w:p w14:paraId="52737171" w14:textId="31D3E7E0" w:rsidR="000F34BE" w:rsidRDefault="000F34BE" w:rsidP="00AD41B3">
      <w:pPr>
        <w:spacing w:before="0" w:after="0" w:line="276" w:lineRule="auto"/>
        <w:ind w:left="426" w:right="141"/>
        <w:jc w:val="both"/>
        <w:rPr>
          <w:rFonts w:asciiTheme="minorHAnsi" w:eastAsia="Calibri" w:hAnsiTheme="minorHAnsi" w:cstheme="minorHAnsi"/>
          <w:sz w:val="22"/>
        </w:rPr>
      </w:pPr>
    </w:p>
    <w:p w14:paraId="29733E77" w14:textId="453016A6" w:rsidR="000F34BE" w:rsidRDefault="000F34BE" w:rsidP="00AD41B3">
      <w:pPr>
        <w:spacing w:before="0" w:after="0" w:line="276" w:lineRule="auto"/>
        <w:ind w:left="426" w:right="141"/>
        <w:jc w:val="both"/>
        <w:rPr>
          <w:rFonts w:asciiTheme="minorHAnsi" w:eastAsia="Calibri" w:hAnsiTheme="minorHAnsi" w:cstheme="minorHAnsi"/>
          <w:sz w:val="22"/>
        </w:rPr>
      </w:pPr>
    </w:p>
    <w:p w14:paraId="60E1B9B7" w14:textId="4E9E9266" w:rsidR="000F34BE" w:rsidRDefault="000F34BE" w:rsidP="00AD41B3">
      <w:pPr>
        <w:spacing w:before="0" w:after="0" w:line="276" w:lineRule="auto"/>
        <w:ind w:left="426" w:right="141"/>
        <w:jc w:val="both"/>
        <w:rPr>
          <w:rFonts w:asciiTheme="minorHAnsi" w:eastAsia="Calibri" w:hAnsiTheme="minorHAnsi" w:cstheme="minorHAnsi"/>
          <w:sz w:val="22"/>
        </w:rPr>
      </w:pPr>
    </w:p>
    <w:p w14:paraId="346322A1" w14:textId="5A345094" w:rsidR="000F34BE" w:rsidRDefault="000F34BE" w:rsidP="00AD41B3">
      <w:pPr>
        <w:spacing w:before="0" w:after="0" w:line="276" w:lineRule="auto"/>
        <w:ind w:left="426" w:right="141"/>
        <w:jc w:val="both"/>
        <w:rPr>
          <w:rFonts w:asciiTheme="minorHAnsi" w:eastAsia="Calibri" w:hAnsiTheme="minorHAnsi" w:cstheme="minorHAnsi"/>
          <w:sz w:val="22"/>
        </w:rPr>
      </w:pPr>
    </w:p>
    <w:p w14:paraId="240432A8" w14:textId="77777777" w:rsidR="000F34BE" w:rsidRPr="000F34BE" w:rsidRDefault="000F34BE" w:rsidP="00AD41B3">
      <w:pPr>
        <w:spacing w:before="0" w:after="0" w:line="276" w:lineRule="auto"/>
        <w:ind w:left="426" w:right="141"/>
        <w:jc w:val="both"/>
        <w:rPr>
          <w:rFonts w:asciiTheme="minorHAnsi" w:eastAsia="Calibri" w:hAnsiTheme="minorHAnsi" w:cstheme="minorHAnsi"/>
          <w:sz w:val="22"/>
        </w:rPr>
      </w:pPr>
    </w:p>
    <w:p w14:paraId="1BB788B3" w14:textId="2F488431" w:rsidR="00C85682" w:rsidRPr="000F34BE" w:rsidRDefault="00C85682" w:rsidP="00C85682">
      <w:pPr>
        <w:spacing w:before="0" w:after="0"/>
        <w:ind w:left="360"/>
        <w:rPr>
          <w:rFonts w:asciiTheme="minorHAnsi" w:hAnsiTheme="minorHAnsi" w:cstheme="minorHAnsi"/>
          <w:b/>
          <w:bCs/>
          <w:szCs w:val="24"/>
          <w:u w:val="single"/>
          <w:lang w:val="en" w:eastAsia="en-AU"/>
        </w:rPr>
      </w:pPr>
      <w:r w:rsidRPr="000F34BE">
        <w:rPr>
          <w:rFonts w:asciiTheme="minorHAnsi" w:hAnsiTheme="minorHAnsi" w:cstheme="minorHAnsi"/>
          <w:b/>
          <w:bCs/>
          <w:szCs w:val="24"/>
          <w:u w:val="single"/>
          <w:lang w:val="en" w:eastAsia="en-AU"/>
        </w:rPr>
        <w:t>Fee Concessions</w:t>
      </w:r>
    </w:p>
    <w:p w14:paraId="1FD66196" w14:textId="51CDBA29" w:rsidR="00C85682" w:rsidRPr="000F34BE" w:rsidRDefault="00C85682" w:rsidP="00C85682">
      <w:pPr>
        <w:spacing w:before="0" w:after="0"/>
        <w:ind w:left="360"/>
        <w:rPr>
          <w:rFonts w:asciiTheme="minorHAnsi" w:hAnsiTheme="minorHAnsi" w:cstheme="minorHAnsi"/>
          <w:sz w:val="22"/>
          <w:lang w:val="en" w:eastAsia="en-AU"/>
        </w:rPr>
      </w:pPr>
      <w:r w:rsidRPr="000F34BE">
        <w:rPr>
          <w:rFonts w:asciiTheme="minorHAnsi" w:hAnsiTheme="minorHAnsi" w:cstheme="minorHAnsi"/>
          <w:sz w:val="22"/>
          <w:lang w:val="en" w:eastAsia="en-AU"/>
        </w:rPr>
        <w:t>VACCHO allows Fee Concessions on standard tuition fees in accordance with these Fee Guidelines, and where a student is eligible, VACCHO will charge no more than 20 per cent of its published standard tuition fee.</w:t>
      </w:r>
    </w:p>
    <w:p w14:paraId="7E6A6AF7" w14:textId="77777777" w:rsidR="00C85682" w:rsidRPr="000F34BE" w:rsidRDefault="00C85682" w:rsidP="00C85682">
      <w:pPr>
        <w:spacing w:before="0" w:after="0"/>
        <w:ind w:left="360"/>
        <w:rPr>
          <w:rFonts w:asciiTheme="minorHAnsi" w:hAnsiTheme="minorHAnsi" w:cstheme="minorHAnsi"/>
          <w:sz w:val="22"/>
          <w:lang w:val="en" w:eastAsia="en-AU"/>
        </w:rPr>
      </w:pPr>
    </w:p>
    <w:p w14:paraId="242E0D32" w14:textId="49167617" w:rsidR="0032631C" w:rsidRPr="000F34BE" w:rsidRDefault="00C85682" w:rsidP="00C85682">
      <w:pPr>
        <w:spacing w:before="0" w:after="0"/>
        <w:ind w:left="360"/>
        <w:rPr>
          <w:rFonts w:asciiTheme="minorHAnsi" w:hAnsiTheme="minorHAnsi" w:cstheme="minorHAnsi"/>
          <w:sz w:val="22"/>
          <w:lang w:val="en" w:eastAsia="en-AU"/>
        </w:rPr>
      </w:pPr>
      <w:r w:rsidRPr="000F34BE">
        <w:rPr>
          <w:rFonts w:asciiTheme="minorHAnsi" w:hAnsiTheme="minorHAnsi" w:cstheme="minorHAnsi"/>
          <w:sz w:val="22"/>
          <w:lang w:val="en" w:eastAsia="en-AU"/>
        </w:rPr>
        <w:t xml:space="preserve">Through the information supplied by an applicant on their Enrolment Form, VACCHO’s Student Administration staff check a student’s entitlement for a Fee Concession as part of enrolment and prior to the commencement of training. </w:t>
      </w:r>
    </w:p>
    <w:p w14:paraId="7DBD2A57" w14:textId="77777777" w:rsidR="0032631C" w:rsidRPr="000F34BE" w:rsidRDefault="0032631C" w:rsidP="00C85682">
      <w:pPr>
        <w:spacing w:before="0" w:after="0"/>
        <w:ind w:left="360"/>
        <w:rPr>
          <w:rFonts w:asciiTheme="minorHAnsi" w:hAnsiTheme="minorHAnsi" w:cstheme="minorHAnsi"/>
          <w:sz w:val="22"/>
        </w:rPr>
      </w:pPr>
    </w:p>
    <w:p w14:paraId="1008D323" w14:textId="77777777" w:rsidR="0032631C" w:rsidRPr="000F34BE" w:rsidRDefault="0032631C" w:rsidP="00C85682">
      <w:pPr>
        <w:spacing w:before="0" w:after="0"/>
        <w:ind w:left="360"/>
        <w:rPr>
          <w:rFonts w:asciiTheme="minorHAnsi" w:hAnsiTheme="minorHAnsi" w:cstheme="minorHAnsi"/>
          <w:sz w:val="22"/>
        </w:rPr>
      </w:pPr>
      <w:r w:rsidRPr="000F34BE">
        <w:rPr>
          <w:rFonts w:asciiTheme="minorHAnsi" w:hAnsiTheme="minorHAnsi" w:cstheme="minorHAnsi"/>
          <w:sz w:val="22"/>
        </w:rPr>
        <w:t xml:space="preserve">Concession fees are not available for students enrolling into Diploma or Advanced Diploma courses. If an individual who was previously eligible for a concession becomes ineligible for the concession before the completion of the hours for which they have paid tuition fees, this does not affect the tuition fees payable for the enrolment. </w:t>
      </w:r>
    </w:p>
    <w:p w14:paraId="207C3285" w14:textId="77777777" w:rsidR="0032631C" w:rsidRPr="000F34BE" w:rsidRDefault="0032631C" w:rsidP="00C85682">
      <w:pPr>
        <w:spacing w:before="0" w:after="0"/>
        <w:ind w:left="360"/>
        <w:rPr>
          <w:rFonts w:asciiTheme="minorHAnsi" w:hAnsiTheme="minorHAnsi" w:cstheme="minorHAnsi"/>
          <w:sz w:val="22"/>
        </w:rPr>
      </w:pPr>
    </w:p>
    <w:p w14:paraId="4F10C0AF" w14:textId="77777777" w:rsidR="0032631C" w:rsidRPr="000F34BE" w:rsidRDefault="0032631C" w:rsidP="00C85682">
      <w:pPr>
        <w:spacing w:before="0" w:after="0"/>
        <w:ind w:left="360"/>
        <w:rPr>
          <w:rFonts w:asciiTheme="minorHAnsi" w:hAnsiTheme="minorHAnsi" w:cstheme="minorHAnsi"/>
          <w:sz w:val="22"/>
        </w:rPr>
      </w:pPr>
      <w:r w:rsidRPr="000F34BE">
        <w:rPr>
          <w:rFonts w:asciiTheme="minorHAnsi" w:hAnsiTheme="minorHAnsi" w:cstheme="minorHAnsi"/>
          <w:sz w:val="22"/>
        </w:rPr>
        <w:t xml:space="preserve">Prior to the commencement of training, VACCHO sights and retains (electronically or in hard copy) copies of all documentation demonstrating an individual’s eligibility for the fee concession granted by VACCHO for audit or review purposes and to meet the record keeping requirements of the departmental Fee Guidelines. </w:t>
      </w:r>
    </w:p>
    <w:p w14:paraId="7715BA88" w14:textId="77777777" w:rsidR="0032631C" w:rsidRPr="000F34BE" w:rsidRDefault="0032631C" w:rsidP="00C85682">
      <w:pPr>
        <w:spacing w:before="0" w:after="0"/>
        <w:ind w:left="360"/>
        <w:rPr>
          <w:rFonts w:asciiTheme="minorHAnsi" w:hAnsiTheme="minorHAnsi" w:cstheme="minorHAnsi"/>
          <w:sz w:val="22"/>
        </w:rPr>
      </w:pPr>
    </w:p>
    <w:p w14:paraId="4F2B7298" w14:textId="77777777" w:rsidR="0032631C" w:rsidRPr="000F34BE" w:rsidRDefault="0032631C" w:rsidP="00C85682">
      <w:pPr>
        <w:spacing w:before="0" w:after="0"/>
        <w:ind w:left="360"/>
        <w:rPr>
          <w:rFonts w:asciiTheme="minorHAnsi" w:hAnsiTheme="minorHAnsi" w:cstheme="minorHAnsi"/>
          <w:sz w:val="22"/>
        </w:rPr>
      </w:pPr>
      <w:r w:rsidRPr="000F34BE">
        <w:rPr>
          <w:rFonts w:asciiTheme="minorHAnsi" w:hAnsiTheme="minorHAnsi" w:cstheme="minorHAnsi"/>
          <w:sz w:val="22"/>
        </w:rPr>
        <w:t xml:space="preserve">Where a concession card is presented via a Digital Wallet through a Centrelink Express Plus mobile application, VACCHO’s Student Administration Officers sight and authenticate the card by viewing the card directly through the Centrelink Express Plus mobile application on the cardholder’s mobile device. These cards may not be sighted via a screen shot of the card that is emailed or otherwise produced. </w:t>
      </w:r>
    </w:p>
    <w:p w14:paraId="0B5B0E0E" w14:textId="77777777" w:rsidR="0032631C" w:rsidRPr="000F34BE" w:rsidRDefault="0032631C" w:rsidP="00C85682">
      <w:pPr>
        <w:spacing w:before="0" w:after="0"/>
        <w:ind w:left="360"/>
        <w:rPr>
          <w:rFonts w:asciiTheme="minorHAnsi" w:hAnsiTheme="minorHAnsi" w:cstheme="minorHAnsi"/>
          <w:sz w:val="22"/>
        </w:rPr>
      </w:pPr>
    </w:p>
    <w:p w14:paraId="68D58033" w14:textId="77777777" w:rsidR="0032631C" w:rsidRPr="000F34BE" w:rsidRDefault="0032631C" w:rsidP="00C85682">
      <w:pPr>
        <w:spacing w:before="0" w:after="0"/>
        <w:ind w:left="360"/>
        <w:rPr>
          <w:rFonts w:asciiTheme="minorHAnsi" w:hAnsiTheme="minorHAnsi" w:cstheme="minorHAnsi"/>
          <w:sz w:val="22"/>
        </w:rPr>
      </w:pPr>
      <w:r w:rsidRPr="000F34BE">
        <w:rPr>
          <w:rFonts w:asciiTheme="minorHAnsi" w:hAnsiTheme="minorHAnsi" w:cstheme="minorHAnsi"/>
          <w:sz w:val="22"/>
        </w:rPr>
        <w:t xml:space="preserve">Where an applicant cannot produce appropriate proof of concession prior to the commencement of training, VACCHO will exercise reasonable judgement, for example, allow for a </w:t>
      </w:r>
      <w:proofErr w:type="gramStart"/>
      <w:r w:rsidRPr="000F34BE">
        <w:rPr>
          <w:rFonts w:asciiTheme="minorHAnsi" w:hAnsiTheme="minorHAnsi" w:cstheme="minorHAnsi"/>
          <w:sz w:val="22"/>
        </w:rPr>
        <w:t>one week</w:t>
      </w:r>
      <w:proofErr w:type="gramEnd"/>
      <w:r w:rsidRPr="000F34BE">
        <w:rPr>
          <w:rFonts w:asciiTheme="minorHAnsi" w:hAnsiTheme="minorHAnsi" w:cstheme="minorHAnsi"/>
          <w:sz w:val="22"/>
        </w:rPr>
        <w:t xml:space="preserve"> grace period to provide proof of concession. </w:t>
      </w:r>
    </w:p>
    <w:p w14:paraId="6ECEE660" w14:textId="77777777" w:rsidR="0032631C" w:rsidRPr="000F34BE" w:rsidRDefault="0032631C" w:rsidP="00C85682">
      <w:pPr>
        <w:spacing w:before="0" w:after="0"/>
        <w:ind w:left="360"/>
        <w:rPr>
          <w:rFonts w:asciiTheme="minorHAnsi" w:hAnsiTheme="minorHAnsi" w:cstheme="minorHAnsi"/>
          <w:sz w:val="22"/>
        </w:rPr>
      </w:pPr>
    </w:p>
    <w:p w14:paraId="4F63A1BE" w14:textId="4768D71A" w:rsidR="00C85682" w:rsidRPr="000F34BE" w:rsidRDefault="0032631C" w:rsidP="000F34BE">
      <w:pPr>
        <w:spacing w:before="0" w:after="0"/>
        <w:ind w:left="360"/>
        <w:rPr>
          <w:rFonts w:asciiTheme="minorHAnsi" w:hAnsiTheme="minorHAnsi" w:cstheme="minorHAnsi"/>
          <w:sz w:val="22"/>
          <w:lang w:val="en" w:eastAsia="en-AU"/>
        </w:rPr>
      </w:pPr>
      <w:r w:rsidRPr="000F34BE">
        <w:rPr>
          <w:rFonts w:asciiTheme="minorHAnsi" w:hAnsiTheme="minorHAnsi" w:cstheme="minorHAnsi"/>
          <w:sz w:val="22"/>
        </w:rPr>
        <w:t>For enrolments in courses at the Certificate IV level and below, VACCHO always charges the concession fee to an applicant who, prior to the commencement of training, holds a current and valid:</w:t>
      </w:r>
    </w:p>
    <w:p w14:paraId="421D2D7B" w14:textId="77777777" w:rsidR="0032631C" w:rsidRPr="000F34BE" w:rsidRDefault="0032631C" w:rsidP="0032631C">
      <w:pPr>
        <w:pStyle w:val="ListParagraph"/>
        <w:numPr>
          <w:ilvl w:val="0"/>
          <w:numId w:val="28"/>
        </w:numPr>
        <w:spacing w:before="0" w:after="0"/>
        <w:rPr>
          <w:rFonts w:asciiTheme="minorHAnsi" w:hAnsiTheme="minorHAnsi" w:cstheme="minorHAnsi"/>
          <w:sz w:val="22"/>
        </w:rPr>
      </w:pPr>
      <w:r w:rsidRPr="000F34BE">
        <w:rPr>
          <w:rFonts w:asciiTheme="minorHAnsi" w:hAnsiTheme="minorHAnsi" w:cstheme="minorHAnsi"/>
          <w:sz w:val="22"/>
        </w:rPr>
        <w:t>Health Care Card issued by the Commonwealth</w:t>
      </w:r>
    </w:p>
    <w:p w14:paraId="665C0A31" w14:textId="77777777" w:rsidR="0032631C" w:rsidRPr="000F34BE" w:rsidRDefault="0032631C" w:rsidP="0032631C">
      <w:pPr>
        <w:pStyle w:val="ListParagraph"/>
        <w:numPr>
          <w:ilvl w:val="0"/>
          <w:numId w:val="28"/>
        </w:numPr>
        <w:spacing w:before="0" w:after="0"/>
        <w:rPr>
          <w:rFonts w:asciiTheme="minorHAnsi" w:hAnsiTheme="minorHAnsi" w:cstheme="minorHAnsi"/>
          <w:sz w:val="22"/>
        </w:rPr>
      </w:pPr>
      <w:r w:rsidRPr="000F34BE">
        <w:rPr>
          <w:rFonts w:asciiTheme="minorHAnsi" w:hAnsiTheme="minorHAnsi" w:cstheme="minorHAnsi"/>
          <w:sz w:val="22"/>
        </w:rPr>
        <w:t>Pensioner Concession Card</w:t>
      </w:r>
    </w:p>
    <w:p w14:paraId="52354C95" w14:textId="296BC7AE" w:rsidR="0032631C" w:rsidRPr="000F34BE" w:rsidRDefault="0032631C" w:rsidP="0032631C">
      <w:pPr>
        <w:pStyle w:val="ListParagraph"/>
        <w:numPr>
          <w:ilvl w:val="0"/>
          <w:numId w:val="28"/>
        </w:numPr>
        <w:spacing w:before="0" w:after="0"/>
        <w:rPr>
          <w:rFonts w:asciiTheme="minorHAnsi" w:hAnsiTheme="minorHAnsi" w:cstheme="minorHAnsi"/>
          <w:sz w:val="22"/>
        </w:rPr>
      </w:pPr>
      <w:r w:rsidRPr="000F34BE">
        <w:rPr>
          <w:rFonts w:asciiTheme="minorHAnsi" w:hAnsiTheme="minorHAnsi" w:cstheme="minorHAnsi"/>
          <w:sz w:val="22"/>
        </w:rPr>
        <w:t xml:space="preserve">Veteran’s Gold Card or </w:t>
      </w:r>
    </w:p>
    <w:p w14:paraId="4C648501" w14:textId="27C86104" w:rsidR="0032631C" w:rsidRPr="000F34BE" w:rsidRDefault="0032631C" w:rsidP="0032631C">
      <w:pPr>
        <w:pStyle w:val="ListParagraph"/>
        <w:numPr>
          <w:ilvl w:val="0"/>
          <w:numId w:val="28"/>
        </w:numPr>
        <w:spacing w:before="0" w:after="0"/>
        <w:rPr>
          <w:rFonts w:asciiTheme="minorHAnsi" w:hAnsiTheme="minorHAnsi" w:cstheme="minorHAnsi"/>
          <w:sz w:val="22"/>
        </w:rPr>
      </w:pPr>
      <w:r w:rsidRPr="000F34BE">
        <w:rPr>
          <w:rFonts w:asciiTheme="minorHAnsi" w:hAnsiTheme="minorHAnsi" w:cstheme="minorHAnsi"/>
          <w:sz w:val="22"/>
        </w:rPr>
        <w:t>an alternative card or concession eligibility criterion approved by the Minister.</w:t>
      </w:r>
    </w:p>
    <w:p w14:paraId="474D1C2F" w14:textId="77777777" w:rsidR="0032631C" w:rsidRPr="000F34BE" w:rsidRDefault="0032631C" w:rsidP="00C85682">
      <w:pPr>
        <w:spacing w:before="0" w:after="0"/>
        <w:ind w:left="360"/>
        <w:rPr>
          <w:rFonts w:asciiTheme="minorHAnsi" w:hAnsiTheme="minorHAnsi" w:cstheme="minorHAnsi"/>
          <w:sz w:val="22"/>
        </w:rPr>
      </w:pPr>
    </w:p>
    <w:p w14:paraId="581A5A4B" w14:textId="66FEF96D" w:rsidR="001076EC" w:rsidRPr="000F34BE" w:rsidRDefault="00613DE6" w:rsidP="00C85682">
      <w:pPr>
        <w:spacing w:before="0" w:after="0"/>
        <w:ind w:left="360"/>
        <w:rPr>
          <w:rFonts w:asciiTheme="minorHAnsi" w:hAnsiTheme="minorHAnsi" w:cstheme="minorHAnsi"/>
          <w:sz w:val="22"/>
        </w:rPr>
      </w:pPr>
      <w:r w:rsidRPr="000F34BE">
        <w:rPr>
          <w:rFonts w:asciiTheme="minorHAnsi" w:hAnsiTheme="minorHAnsi" w:cstheme="minorHAnsi"/>
          <w:sz w:val="22"/>
        </w:rPr>
        <w:t>VACCHO</w:t>
      </w:r>
      <w:r w:rsidR="0032631C" w:rsidRPr="000F34BE">
        <w:rPr>
          <w:rFonts w:asciiTheme="minorHAnsi" w:hAnsiTheme="minorHAnsi" w:cstheme="minorHAnsi"/>
          <w:sz w:val="22"/>
        </w:rPr>
        <w:t xml:space="preserve"> retain</w:t>
      </w:r>
      <w:r w:rsidR="001076EC" w:rsidRPr="000F34BE">
        <w:rPr>
          <w:rFonts w:asciiTheme="minorHAnsi" w:hAnsiTheme="minorHAnsi" w:cstheme="minorHAnsi"/>
          <w:sz w:val="22"/>
        </w:rPr>
        <w:t>s</w:t>
      </w:r>
      <w:r w:rsidR="0032631C" w:rsidRPr="000F34BE">
        <w:rPr>
          <w:rFonts w:asciiTheme="minorHAnsi" w:hAnsiTheme="minorHAnsi" w:cstheme="minorHAnsi"/>
          <w:sz w:val="22"/>
        </w:rPr>
        <w:t xml:space="preserve"> a copy of the relevant concession card</w:t>
      </w:r>
      <w:r w:rsidR="00142A0D" w:rsidRPr="000F34BE">
        <w:rPr>
          <w:rFonts w:asciiTheme="minorHAnsi" w:hAnsiTheme="minorHAnsi" w:cstheme="minorHAnsi"/>
          <w:sz w:val="22"/>
        </w:rPr>
        <w:t xml:space="preserve"> and uploads it only the Student File</w:t>
      </w:r>
      <w:r w:rsidR="004B7241" w:rsidRPr="000F34BE">
        <w:rPr>
          <w:rFonts w:asciiTheme="minorHAnsi" w:hAnsiTheme="minorHAnsi" w:cstheme="minorHAnsi"/>
          <w:sz w:val="22"/>
        </w:rPr>
        <w:t xml:space="preserve"> in VETtrak, VACCHO</w:t>
      </w:r>
      <w:r w:rsidR="00606984" w:rsidRPr="000F34BE">
        <w:rPr>
          <w:rFonts w:asciiTheme="minorHAnsi" w:hAnsiTheme="minorHAnsi" w:cstheme="minorHAnsi"/>
          <w:sz w:val="22"/>
        </w:rPr>
        <w:t>’</w:t>
      </w:r>
      <w:r w:rsidR="004B7241" w:rsidRPr="000F34BE">
        <w:rPr>
          <w:rFonts w:asciiTheme="minorHAnsi" w:hAnsiTheme="minorHAnsi" w:cstheme="minorHAnsi"/>
          <w:sz w:val="22"/>
        </w:rPr>
        <w:t>s student management system</w:t>
      </w:r>
      <w:r w:rsidR="001076EC" w:rsidRPr="000F34BE">
        <w:rPr>
          <w:rFonts w:asciiTheme="minorHAnsi" w:hAnsiTheme="minorHAnsi" w:cstheme="minorHAnsi"/>
          <w:sz w:val="22"/>
        </w:rPr>
        <w:t>:</w:t>
      </w:r>
    </w:p>
    <w:p w14:paraId="5C6514DE" w14:textId="3304BA46" w:rsidR="001076EC" w:rsidRPr="000F34BE" w:rsidRDefault="001076EC" w:rsidP="001076EC">
      <w:pPr>
        <w:pStyle w:val="ListParagraph"/>
        <w:numPr>
          <w:ilvl w:val="0"/>
          <w:numId w:val="29"/>
        </w:numPr>
        <w:spacing w:before="0" w:after="0"/>
        <w:rPr>
          <w:rFonts w:asciiTheme="minorHAnsi" w:hAnsiTheme="minorHAnsi" w:cstheme="minorHAnsi"/>
          <w:sz w:val="22"/>
        </w:rPr>
      </w:pPr>
      <w:r w:rsidRPr="000F34BE">
        <w:rPr>
          <w:rFonts w:asciiTheme="minorHAnsi" w:hAnsiTheme="minorHAnsi" w:cstheme="minorHAnsi"/>
          <w:sz w:val="22"/>
        </w:rPr>
        <w:t>i</w:t>
      </w:r>
      <w:r w:rsidR="0032631C" w:rsidRPr="000F34BE">
        <w:rPr>
          <w:rFonts w:asciiTheme="minorHAnsi" w:hAnsiTheme="minorHAnsi" w:cstheme="minorHAnsi"/>
          <w:sz w:val="22"/>
        </w:rPr>
        <w:t>n hard copy or electronically scanned copy where a physical card is presented</w:t>
      </w:r>
      <w:r w:rsidRPr="000F34BE">
        <w:rPr>
          <w:rFonts w:asciiTheme="minorHAnsi" w:hAnsiTheme="minorHAnsi" w:cstheme="minorHAnsi"/>
          <w:sz w:val="22"/>
        </w:rPr>
        <w:t xml:space="preserve"> </w:t>
      </w:r>
      <w:r w:rsidR="0032631C" w:rsidRPr="000F34BE">
        <w:rPr>
          <w:rFonts w:asciiTheme="minorHAnsi" w:hAnsiTheme="minorHAnsi" w:cstheme="minorHAnsi"/>
          <w:sz w:val="22"/>
        </w:rPr>
        <w:t xml:space="preserve">or </w:t>
      </w:r>
    </w:p>
    <w:p w14:paraId="2B84F0F5" w14:textId="39A7E2EB" w:rsidR="001076EC" w:rsidRPr="000F34BE" w:rsidRDefault="001076EC" w:rsidP="001076EC">
      <w:pPr>
        <w:pStyle w:val="ListParagraph"/>
        <w:numPr>
          <w:ilvl w:val="0"/>
          <w:numId w:val="29"/>
        </w:numPr>
        <w:spacing w:before="0" w:after="0"/>
        <w:rPr>
          <w:rFonts w:asciiTheme="minorHAnsi" w:hAnsiTheme="minorHAnsi" w:cstheme="minorHAnsi"/>
          <w:sz w:val="22"/>
        </w:rPr>
      </w:pPr>
      <w:r w:rsidRPr="000F34BE">
        <w:rPr>
          <w:rFonts w:asciiTheme="minorHAnsi" w:hAnsiTheme="minorHAnsi" w:cstheme="minorHAnsi"/>
          <w:sz w:val="22"/>
        </w:rPr>
        <w:t>i</w:t>
      </w:r>
      <w:r w:rsidR="0032631C" w:rsidRPr="000F34BE">
        <w:rPr>
          <w:rFonts w:asciiTheme="minorHAnsi" w:hAnsiTheme="minorHAnsi" w:cstheme="minorHAnsi"/>
          <w:sz w:val="22"/>
        </w:rPr>
        <w:t xml:space="preserve">ts equivalent record as extracted from Centrelink confirmation </w:t>
      </w:r>
      <w:proofErr w:type="spellStart"/>
      <w:r w:rsidR="0032631C" w:rsidRPr="000F34BE">
        <w:rPr>
          <w:rFonts w:asciiTheme="minorHAnsi" w:hAnsiTheme="minorHAnsi" w:cstheme="minorHAnsi"/>
          <w:sz w:val="22"/>
        </w:rPr>
        <w:t>eServices</w:t>
      </w:r>
      <w:proofErr w:type="spellEnd"/>
      <w:r w:rsidR="006408D8" w:rsidRPr="000F34BE">
        <w:rPr>
          <w:rFonts w:asciiTheme="minorHAnsi" w:hAnsiTheme="minorHAnsi" w:cstheme="minorHAnsi"/>
          <w:sz w:val="22"/>
        </w:rPr>
        <w:t xml:space="preserve"> </w:t>
      </w:r>
      <w:r w:rsidR="0032631C" w:rsidRPr="000F34BE">
        <w:rPr>
          <w:rFonts w:asciiTheme="minorHAnsi" w:hAnsiTheme="minorHAnsi" w:cstheme="minorHAnsi"/>
          <w:sz w:val="22"/>
        </w:rPr>
        <w:t>or</w:t>
      </w:r>
    </w:p>
    <w:p w14:paraId="60EAFA75" w14:textId="234851BC" w:rsidR="009E7333" w:rsidRPr="000F34BE" w:rsidRDefault="001076EC" w:rsidP="001076EC">
      <w:pPr>
        <w:pStyle w:val="ListParagraph"/>
        <w:numPr>
          <w:ilvl w:val="0"/>
          <w:numId w:val="29"/>
        </w:numPr>
        <w:spacing w:before="0" w:after="0"/>
        <w:rPr>
          <w:rFonts w:asciiTheme="minorHAnsi" w:hAnsiTheme="minorHAnsi" w:cstheme="minorHAnsi"/>
          <w:sz w:val="22"/>
          <w:lang w:val="en" w:eastAsia="en-AU"/>
        </w:rPr>
      </w:pPr>
      <w:r w:rsidRPr="000F34BE">
        <w:rPr>
          <w:rFonts w:asciiTheme="minorHAnsi" w:hAnsiTheme="minorHAnsi" w:cstheme="minorHAnsi"/>
          <w:sz w:val="22"/>
        </w:rPr>
        <w:lastRenderedPageBreak/>
        <w:t>w</w:t>
      </w:r>
      <w:r w:rsidR="0032631C" w:rsidRPr="000F34BE">
        <w:rPr>
          <w:rFonts w:asciiTheme="minorHAnsi" w:hAnsiTheme="minorHAnsi" w:cstheme="minorHAnsi"/>
          <w:sz w:val="22"/>
        </w:rPr>
        <w:t xml:space="preserve">here the concession card is presented via a Digital Wallet through a Centrelink Express Plus mobile application, of which a copy is not possible, the </w:t>
      </w:r>
      <w:r w:rsidR="009E7333" w:rsidRPr="000F34BE">
        <w:rPr>
          <w:rFonts w:asciiTheme="minorHAnsi" w:hAnsiTheme="minorHAnsi" w:cstheme="minorHAnsi"/>
          <w:sz w:val="22"/>
        </w:rPr>
        <w:t>A</w:t>
      </w:r>
      <w:r w:rsidR="0032631C" w:rsidRPr="000F34BE">
        <w:rPr>
          <w:rFonts w:asciiTheme="minorHAnsi" w:hAnsiTheme="minorHAnsi" w:cstheme="minorHAnsi"/>
          <w:sz w:val="22"/>
        </w:rPr>
        <w:t xml:space="preserve">dministration staff make a </w:t>
      </w:r>
      <w:r w:rsidR="00765791" w:rsidRPr="000F34BE">
        <w:rPr>
          <w:rFonts w:asciiTheme="minorHAnsi" w:hAnsiTheme="minorHAnsi" w:cstheme="minorHAnsi"/>
          <w:sz w:val="22"/>
        </w:rPr>
        <w:t xml:space="preserve">File </w:t>
      </w:r>
      <w:r w:rsidR="00CF3743" w:rsidRPr="000F34BE">
        <w:rPr>
          <w:rFonts w:asciiTheme="minorHAnsi" w:hAnsiTheme="minorHAnsi" w:cstheme="minorHAnsi"/>
          <w:sz w:val="22"/>
        </w:rPr>
        <w:t>N</w:t>
      </w:r>
      <w:r w:rsidR="00765791" w:rsidRPr="000F34BE">
        <w:rPr>
          <w:rFonts w:asciiTheme="minorHAnsi" w:hAnsiTheme="minorHAnsi" w:cstheme="minorHAnsi"/>
          <w:sz w:val="22"/>
        </w:rPr>
        <w:t>ote on VETtrak against the Student’s File,</w:t>
      </w:r>
      <w:r w:rsidR="0032631C" w:rsidRPr="000F34BE">
        <w:rPr>
          <w:rFonts w:asciiTheme="minorHAnsi" w:hAnsiTheme="minorHAnsi" w:cstheme="minorHAnsi"/>
          <w:sz w:val="22"/>
        </w:rPr>
        <w:t xml:space="preserve"> stating that the digital concession card has been sighted. </w:t>
      </w:r>
    </w:p>
    <w:p w14:paraId="3B3AA934" w14:textId="77777777" w:rsidR="00C85682" w:rsidRPr="000F34BE" w:rsidRDefault="00C85682" w:rsidP="00C85682">
      <w:pPr>
        <w:spacing w:before="0" w:after="0"/>
        <w:ind w:left="360"/>
        <w:rPr>
          <w:rFonts w:asciiTheme="minorHAnsi" w:hAnsiTheme="minorHAnsi" w:cstheme="minorHAnsi"/>
          <w:sz w:val="22"/>
          <w:lang w:val="en" w:eastAsia="en-AU"/>
        </w:rPr>
      </w:pPr>
    </w:p>
    <w:p w14:paraId="35EDC1D9" w14:textId="4F5F7B9F" w:rsidR="00077B22" w:rsidRPr="000F34BE" w:rsidRDefault="00077B22" w:rsidP="00077B22">
      <w:pPr>
        <w:spacing w:before="0" w:after="0"/>
        <w:ind w:left="360"/>
        <w:rPr>
          <w:rFonts w:asciiTheme="minorHAnsi" w:hAnsiTheme="minorHAnsi" w:cstheme="minorHAnsi"/>
          <w:i/>
          <w:iCs/>
          <w:sz w:val="22"/>
          <w:lang w:val="en" w:eastAsia="en-AU"/>
        </w:rPr>
      </w:pPr>
      <w:r w:rsidRPr="000F34BE">
        <w:rPr>
          <w:rFonts w:asciiTheme="minorHAnsi" w:hAnsiTheme="minorHAnsi" w:cstheme="minorHAnsi"/>
          <w:sz w:val="22"/>
          <w:lang w:val="en" w:eastAsia="en-AU"/>
        </w:rPr>
        <w:t xml:space="preserve">VACCHO’s Fees/Funding Matrix is </w:t>
      </w:r>
      <w:proofErr w:type="gramStart"/>
      <w:r w:rsidRPr="000F34BE">
        <w:rPr>
          <w:rFonts w:asciiTheme="minorHAnsi" w:hAnsiTheme="minorHAnsi" w:cstheme="minorHAnsi"/>
          <w:sz w:val="22"/>
          <w:lang w:val="en" w:eastAsia="en-AU"/>
        </w:rPr>
        <w:t>kept up to date at all times</w:t>
      </w:r>
      <w:proofErr w:type="gramEnd"/>
      <w:r w:rsidR="00775159" w:rsidRPr="000F34BE">
        <w:rPr>
          <w:rFonts w:asciiTheme="minorHAnsi" w:hAnsiTheme="minorHAnsi" w:cstheme="minorHAnsi"/>
          <w:sz w:val="22"/>
          <w:lang w:val="en" w:eastAsia="en-AU"/>
        </w:rPr>
        <w:t>, is</w:t>
      </w:r>
      <w:r w:rsidRPr="000F34BE">
        <w:rPr>
          <w:rFonts w:asciiTheme="minorHAnsi" w:hAnsiTheme="minorHAnsi" w:cstheme="minorHAnsi"/>
          <w:sz w:val="22"/>
          <w:lang w:val="en" w:eastAsia="en-AU"/>
        </w:rPr>
        <w:t xml:space="preserve"> </w:t>
      </w:r>
      <w:r w:rsidR="00775159" w:rsidRPr="000F34BE">
        <w:rPr>
          <w:rFonts w:asciiTheme="minorHAnsi" w:hAnsiTheme="minorHAnsi" w:cstheme="minorHAnsi"/>
          <w:sz w:val="22"/>
          <w:lang w:val="en" w:eastAsia="en-AU"/>
        </w:rPr>
        <w:t xml:space="preserve">publish in a prominent place on its website </w:t>
      </w:r>
      <w:r w:rsidRPr="000F34BE">
        <w:rPr>
          <w:rFonts w:asciiTheme="minorHAnsi" w:hAnsiTheme="minorHAnsi" w:cstheme="minorHAnsi"/>
          <w:sz w:val="22"/>
          <w:lang w:val="en" w:eastAsia="en-AU"/>
        </w:rPr>
        <w:t>and includes the following caveat: ‘</w:t>
      </w:r>
      <w:r w:rsidRPr="000F34BE">
        <w:rPr>
          <w:rFonts w:asciiTheme="minorHAnsi" w:hAnsiTheme="minorHAnsi" w:cstheme="minorHAnsi"/>
          <w:i/>
          <w:iCs/>
          <w:sz w:val="22"/>
          <w:lang w:val="en" w:eastAsia="en-AU"/>
        </w:rPr>
        <w:t>The student tuition fees as published are subject to change given individual circumstances at enrolment’.</w:t>
      </w:r>
    </w:p>
    <w:p w14:paraId="679ACAB3" w14:textId="77777777" w:rsidR="00C85682" w:rsidRPr="000F34BE" w:rsidRDefault="00C85682" w:rsidP="00C85682">
      <w:pPr>
        <w:spacing w:before="0" w:after="0"/>
        <w:ind w:left="360"/>
        <w:rPr>
          <w:rFonts w:asciiTheme="minorHAnsi" w:hAnsiTheme="minorHAnsi" w:cstheme="minorHAnsi"/>
          <w:sz w:val="22"/>
          <w:lang w:val="en" w:eastAsia="en-AU"/>
        </w:rPr>
      </w:pPr>
    </w:p>
    <w:p w14:paraId="385F299E" w14:textId="73F913D4" w:rsidR="00C85682" w:rsidRPr="000F34BE" w:rsidRDefault="00C85682" w:rsidP="00C85682">
      <w:pPr>
        <w:spacing w:before="0" w:after="0"/>
        <w:ind w:left="360"/>
        <w:rPr>
          <w:rFonts w:asciiTheme="minorHAnsi" w:hAnsiTheme="minorHAnsi" w:cstheme="minorHAnsi"/>
          <w:sz w:val="22"/>
          <w:lang w:val="en" w:eastAsia="en-AU"/>
        </w:rPr>
      </w:pPr>
      <w:r w:rsidRPr="000F34BE">
        <w:rPr>
          <w:rFonts w:asciiTheme="minorHAnsi" w:hAnsiTheme="minorHAnsi" w:cstheme="minorHAnsi"/>
          <w:sz w:val="22"/>
          <w:lang w:val="en" w:eastAsia="en-AU"/>
        </w:rPr>
        <w:t>VACCHO reports all Fee Concessions it grants in accordance with the Victorian VET Student Statistical Collection Guidelines.</w:t>
      </w:r>
    </w:p>
    <w:p w14:paraId="357AA09B" w14:textId="3C702610" w:rsidR="006408D8" w:rsidRPr="000F34BE" w:rsidRDefault="006408D8" w:rsidP="00C85682">
      <w:pPr>
        <w:spacing w:before="0" w:after="0"/>
        <w:ind w:left="360"/>
        <w:rPr>
          <w:rFonts w:asciiTheme="minorHAnsi" w:hAnsiTheme="minorHAnsi" w:cstheme="minorHAnsi"/>
          <w:sz w:val="22"/>
          <w:lang w:val="en" w:eastAsia="en-AU"/>
        </w:rPr>
      </w:pPr>
    </w:p>
    <w:p w14:paraId="498746D9" w14:textId="56C07BE7" w:rsidR="00606984" w:rsidRPr="000F34BE" w:rsidRDefault="00606984" w:rsidP="00C85682">
      <w:pPr>
        <w:spacing w:before="0" w:after="0"/>
        <w:ind w:left="360"/>
        <w:rPr>
          <w:rFonts w:asciiTheme="minorHAnsi" w:hAnsiTheme="minorHAnsi" w:cstheme="minorHAnsi"/>
          <w:sz w:val="22"/>
        </w:rPr>
      </w:pPr>
      <w:r w:rsidRPr="000F34BE">
        <w:rPr>
          <w:rFonts w:asciiTheme="minorHAnsi" w:hAnsiTheme="minorHAnsi" w:cstheme="minorHAnsi"/>
          <w:sz w:val="22"/>
        </w:rPr>
        <w:t>Under the VIC government’s Indigenous Completions Initiative, for enrolments in a course at any level</w:t>
      </w:r>
      <w:r w:rsidR="00D57B53" w:rsidRPr="000F34BE">
        <w:rPr>
          <w:rFonts w:asciiTheme="minorHAnsi" w:hAnsiTheme="minorHAnsi" w:cstheme="minorHAnsi"/>
          <w:sz w:val="22"/>
        </w:rPr>
        <w:t>,</w:t>
      </w:r>
      <w:r w:rsidRPr="000F34BE">
        <w:rPr>
          <w:rFonts w:asciiTheme="minorHAnsi" w:hAnsiTheme="minorHAnsi" w:cstheme="minorHAnsi"/>
          <w:sz w:val="22"/>
        </w:rPr>
        <w:t xml:space="preserve"> VACCHO must charge the concession fee to individuals who self-identify as being of Aboriginal or Torres Strait Islander descent</w:t>
      </w:r>
      <w:r w:rsidR="00D57B53" w:rsidRPr="000F34BE">
        <w:rPr>
          <w:rFonts w:asciiTheme="minorHAnsi" w:hAnsiTheme="minorHAnsi" w:cstheme="minorHAnsi"/>
          <w:sz w:val="22"/>
        </w:rPr>
        <w:t xml:space="preserve"> </w:t>
      </w:r>
      <w:r w:rsidRPr="000F34BE">
        <w:rPr>
          <w:rFonts w:asciiTheme="minorHAnsi" w:hAnsiTheme="minorHAnsi" w:cstheme="minorHAnsi"/>
          <w:sz w:val="22"/>
        </w:rPr>
        <w:t xml:space="preserve">(and are reported as such through the ‘Indigenous Student Identifier’ field of the Student Statistical Report). </w:t>
      </w:r>
    </w:p>
    <w:p w14:paraId="087A0B2E" w14:textId="77777777" w:rsidR="00606984" w:rsidRPr="000F34BE" w:rsidRDefault="00606984" w:rsidP="00C85682">
      <w:pPr>
        <w:spacing w:before="0" w:after="0"/>
        <w:ind w:left="360"/>
        <w:rPr>
          <w:rFonts w:asciiTheme="minorHAnsi" w:hAnsiTheme="minorHAnsi" w:cstheme="minorHAnsi"/>
          <w:sz w:val="22"/>
        </w:rPr>
      </w:pPr>
    </w:p>
    <w:p w14:paraId="73B2771B" w14:textId="77777777" w:rsidR="00606984" w:rsidRPr="000F34BE" w:rsidRDefault="00606984" w:rsidP="00C85682">
      <w:pPr>
        <w:spacing w:before="0" w:after="0"/>
        <w:ind w:left="360"/>
        <w:rPr>
          <w:rFonts w:asciiTheme="minorHAnsi" w:hAnsiTheme="minorHAnsi" w:cstheme="minorHAnsi"/>
          <w:sz w:val="22"/>
        </w:rPr>
      </w:pPr>
      <w:r w:rsidRPr="000F34BE">
        <w:rPr>
          <w:rFonts w:asciiTheme="minorHAnsi" w:hAnsiTheme="minorHAnsi" w:cstheme="minorHAnsi"/>
          <w:sz w:val="22"/>
        </w:rPr>
        <w:t xml:space="preserve">VACCHO retains the completed Enrolment Form on which the individual self-identified as Indigenous. </w:t>
      </w:r>
    </w:p>
    <w:p w14:paraId="4CEBE032" w14:textId="77777777" w:rsidR="00606984" w:rsidRPr="000F34BE" w:rsidRDefault="00606984" w:rsidP="00C85682">
      <w:pPr>
        <w:spacing w:before="0" w:after="0"/>
        <w:ind w:left="360"/>
        <w:rPr>
          <w:rFonts w:asciiTheme="minorHAnsi" w:hAnsiTheme="minorHAnsi" w:cstheme="minorHAnsi"/>
          <w:sz w:val="22"/>
        </w:rPr>
      </w:pPr>
    </w:p>
    <w:p w14:paraId="5C2C0EAB" w14:textId="5018184B" w:rsidR="00016ED4" w:rsidRPr="000F34BE" w:rsidRDefault="00606984" w:rsidP="000F34BE">
      <w:pPr>
        <w:spacing w:before="0" w:after="0"/>
        <w:ind w:left="360"/>
        <w:rPr>
          <w:rFonts w:asciiTheme="minorHAnsi" w:hAnsiTheme="minorHAnsi" w:cstheme="minorHAnsi"/>
          <w:b/>
          <w:bCs/>
          <w:sz w:val="22"/>
          <w:u w:val="single"/>
        </w:rPr>
      </w:pPr>
      <w:r w:rsidRPr="000F34BE">
        <w:rPr>
          <w:rFonts w:asciiTheme="minorHAnsi" w:hAnsiTheme="minorHAnsi" w:cstheme="minorHAnsi"/>
          <w:b/>
          <w:bCs/>
          <w:szCs w:val="24"/>
          <w:u w:val="single"/>
        </w:rPr>
        <w:t>Tuition Fee Waivers/Exemptions</w:t>
      </w:r>
    </w:p>
    <w:p w14:paraId="1514F421" w14:textId="77777777" w:rsidR="00016ED4" w:rsidRPr="000F34BE" w:rsidRDefault="00016ED4" w:rsidP="00016ED4">
      <w:pPr>
        <w:spacing w:before="0" w:after="0"/>
        <w:ind w:left="360"/>
        <w:rPr>
          <w:rFonts w:asciiTheme="minorHAnsi" w:hAnsiTheme="minorHAnsi" w:cstheme="minorHAnsi"/>
          <w:sz w:val="22"/>
          <w:lang w:val="en" w:eastAsia="en-AU"/>
        </w:rPr>
      </w:pPr>
      <w:r w:rsidRPr="000F34BE">
        <w:rPr>
          <w:rFonts w:asciiTheme="minorHAnsi" w:hAnsiTheme="minorHAnsi" w:cstheme="minorHAnsi"/>
          <w:sz w:val="22"/>
          <w:lang w:val="en" w:eastAsia="en-AU"/>
        </w:rPr>
        <w:t xml:space="preserve">Special student cohorts or training initiatives are given an automatic exemption where appropriate visas, referral correspondence or other evidence is available (as identified </w:t>
      </w:r>
      <w:proofErr w:type="gramStart"/>
      <w:r w:rsidRPr="000F34BE">
        <w:rPr>
          <w:rFonts w:asciiTheme="minorHAnsi" w:hAnsiTheme="minorHAnsi" w:cstheme="minorHAnsi"/>
          <w:sz w:val="22"/>
          <w:lang w:val="en" w:eastAsia="en-AU"/>
        </w:rPr>
        <w:t>in  the</w:t>
      </w:r>
      <w:proofErr w:type="gramEnd"/>
      <w:r w:rsidRPr="000F34BE">
        <w:rPr>
          <w:rFonts w:asciiTheme="minorHAnsi" w:hAnsiTheme="minorHAnsi" w:cstheme="minorHAnsi"/>
          <w:sz w:val="22"/>
          <w:lang w:val="en" w:eastAsia="en-AU"/>
        </w:rPr>
        <w:t xml:space="preserve"> Skills First Program Determining Student Eligibility and Supporting Evidence, and as such,  are not required to request an exemption. These are:</w:t>
      </w:r>
    </w:p>
    <w:p w14:paraId="5FE64D49" w14:textId="77777777" w:rsidR="00016ED4" w:rsidRPr="000F34BE" w:rsidRDefault="00016ED4" w:rsidP="00016ED4">
      <w:pPr>
        <w:pStyle w:val="ListParagraph"/>
        <w:numPr>
          <w:ilvl w:val="0"/>
          <w:numId w:val="29"/>
        </w:numPr>
        <w:spacing w:before="0" w:after="0"/>
        <w:rPr>
          <w:rFonts w:asciiTheme="minorHAnsi" w:hAnsiTheme="minorHAnsi" w:cstheme="minorHAnsi"/>
          <w:sz w:val="22"/>
        </w:rPr>
      </w:pPr>
      <w:r w:rsidRPr="000F34BE">
        <w:rPr>
          <w:rFonts w:asciiTheme="minorHAnsi" w:hAnsiTheme="minorHAnsi" w:cstheme="minorHAnsi"/>
          <w:sz w:val="22"/>
        </w:rPr>
        <w:t>asylum seeker VET program (citizenship exemption)</w:t>
      </w:r>
    </w:p>
    <w:p w14:paraId="212FC54F" w14:textId="77777777" w:rsidR="00016ED4" w:rsidRPr="000F34BE" w:rsidRDefault="00016ED4" w:rsidP="00016ED4">
      <w:pPr>
        <w:pStyle w:val="ListParagraph"/>
        <w:numPr>
          <w:ilvl w:val="0"/>
          <w:numId w:val="29"/>
        </w:numPr>
        <w:spacing w:before="0" w:after="0"/>
        <w:rPr>
          <w:rFonts w:asciiTheme="minorHAnsi" w:hAnsiTheme="minorHAnsi" w:cstheme="minorHAnsi"/>
          <w:sz w:val="22"/>
        </w:rPr>
      </w:pPr>
      <w:r w:rsidRPr="000F34BE">
        <w:rPr>
          <w:rFonts w:asciiTheme="minorHAnsi" w:hAnsiTheme="minorHAnsi" w:cstheme="minorHAnsi"/>
          <w:sz w:val="22"/>
        </w:rPr>
        <w:t xml:space="preserve">Latrobe Valley Initiative (upskilling, two at a level limitation, and courses </w:t>
      </w:r>
      <w:proofErr w:type="gramStart"/>
      <w:r w:rsidRPr="000F34BE">
        <w:rPr>
          <w:rFonts w:asciiTheme="minorHAnsi" w:hAnsiTheme="minorHAnsi" w:cstheme="minorHAnsi"/>
          <w:sz w:val="22"/>
        </w:rPr>
        <w:t>In</w:t>
      </w:r>
      <w:proofErr w:type="gramEnd"/>
      <w:r w:rsidRPr="000F34BE">
        <w:rPr>
          <w:rFonts w:asciiTheme="minorHAnsi" w:hAnsiTheme="minorHAnsi" w:cstheme="minorHAnsi"/>
          <w:sz w:val="22"/>
        </w:rPr>
        <w:t xml:space="preserve"> eligibility)</w:t>
      </w:r>
    </w:p>
    <w:p w14:paraId="40B12EBB" w14:textId="77777777" w:rsidR="00016ED4" w:rsidRPr="000F34BE" w:rsidRDefault="00016ED4" w:rsidP="00016ED4">
      <w:pPr>
        <w:pStyle w:val="ListParagraph"/>
        <w:numPr>
          <w:ilvl w:val="0"/>
          <w:numId w:val="29"/>
        </w:numPr>
        <w:spacing w:before="0" w:after="0"/>
        <w:rPr>
          <w:rFonts w:asciiTheme="minorHAnsi" w:hAnsiTheme="minorHAnsi" w:cstheme="minorHAnsi"/>
          <w:sz w:val="22"/>
        </w:rPr>
      </w:pPr>
      <w:r w:rsidRPr="000F34BE">
        <w:rPr>
          <w:rFonts w:asciiTheme="minorHAnsi" w:hAnsiTheme="minorHAnsi" w:cstheme="minorHAnsi"/>
          <w:sz w:val="22"/>
        </w:rPr>
        <w:t>Back to Work Scheme (upskilling, two at a level limitation, and Courses In eligibility)</w:t>
      </w:r>
    </w:p>
    <w:p w14:paraId="685A9D43" w14:textId="77777777" w:rsidR="00016ED4" w:rsidRPr="000F34BE" w:rsidRDefault="00016ED4" w:rsidP="00016ED4">
      <w:pPr>
        <w:pStyle w:val="ListParagraph"/>
        <w:numPr>
          <w:ilvl w:val="0"/>
          <w:numId w:val="29"/>
        </w:numPr>
        <w:spacing w:before="0" w:after="0"/>
        <w:rPr>
          <w:rFonts w:asciiTheme="minorHAnsi" w:hAnsiTheme="minorHAnsi" w:cstheme="minorHAnsi"/>
          <w:sz w:val="22"/>
        </w:rPr>
      </w:pPr>
      <w:r w:rsidRPr="000F34BE">
        <w:rPr>
          <w:rFonts w:asciiTheme="minorHAnsi" w:hAnsiTheme="minorHAnsi" w:cstheme="minorHAnsi"/>
          <w:sz w:val="22"/>
        </w:rPr>
        <w:t>retrenched workers (upskilling, two at a level limitation, and Courses In eligibility)</w:t>
      </w:r>
    </w:p>
    <w:p w14:paraId="775011AA" w14:textId="77777777" w:rsidR="00016ED4" w:rsidRPr="000F34BE" w:rsidRDefault="00016ED4" w:rsidP="00016ED4">
      <w:pPr>
        <w:pStyle w:val="ListParagraph"/>
        <w:numPr>
          <w:ilvl w:val="0"/>
          <w:numId w:val="29"/>
        </w:numPr>
        <w:spacing w:before="0" w:after="0"/>
        <w:rPr>
          <w:rFonts w:asciiTheme="minorHAnsi" w:hAnsiTheme="minorHAnsi" w:cstheme="minorHAnsi"/>
          <w:sz w:val="22"/>
        </w:rPr>
      </w:pPr>
      <w:r w:rsidRPr="000F34BE">
        <w:rPr>
          <w:rFonts w:asciiTheme="minorHAnsi" w:hAnsiTheme="minorHAnsi" w:cstheme="minorHAnsi"/>
          <w:sz w:val="22"/>
        </w:rPr>
        <w:t>automotive supply chain workers (upskilling, two at a level limitation, and Courses In eligibility)</w:t>
      </w:r>
    </w:p>
    <w:p w14:paraId="55C2B066" w14:textId="77777777" w:rsidR="00016ED4" w:rsidRPr="000F34BE" w:rsidRDefault="00016ED4" w:rsidP="00016ED4">
      <w:pPr>
        <w:pStyle w:val="ListParagraph"/>
        <w:numPr>
          <w:ilvl w:val="0"/>
          <w:numId w:val="29"/>
        </w:numPr>
        <w:spacing w:before="0" w:after="0"/>
        <w:rPr>
          <w:rFonts w:asciiTheme="minorHAnsi" w:hAnsiTheme="minorHAnsi" w:cstheme="minorHAnsi"/>
          <w:sz w:val="22"/>
        </w:rPr>
      </w:pPr>
      <w:r w:rsidRPr="000F34BE">
        <w:rPr>
          <w:rFonts w:asciiTheme="minorHAnsi" w:hAnsiTheme="minorHAnsi" w:cstheme="minorHAnsi"/>
          <w:sz w:val="22"/>
        </w:rPr>
        <w:t>Jobs Victoria Employment Network (JVEN) clients (upskilling, two at a level limitation, and Courses In eligibility)</w:t>
      </w:r>
    </w:p>
    <w:p w14:paraId="28F62CD2" w14:textId="77777777" w:rsidR="00016ED4" w:rsidRPr="000F34BE" w:rsidRDefault="00016ED4" w:rsidP="00016ED4">
      <w:pPr>
        <w:pStyle w:val="ListParagraph"/>
        <w:numPr>
          <w:ilvl w:val="0"/>
          <w:numId w:val="29"/>
        </w:numPr>
        <w:spacing w:before="0" w:after="0"/>
        <w:rPr>
          <w:rFonts w:asciiTheme="minorHAnsi" w:hAnsiTheme="minorHAnsi" w:cstheme="minorHAnsi"/>
          <w:sz w:val="22"/>
        </w:rPr>
      </w:pPr>
      <w:r w:rsidRPr="000F34BE">
        <w:rPr>
          <w:rFonts w:asciiTheme="minorHAnsi" w:hAnsiTheme="minorHAnsi" w:cstheme="minorHAnsi"/>
          <w:sz w:val="22"/>
        </w:rPr>
        <w:t>or any other specific cohort announced by the Victorian department from time to time – (upskilling, two at a level limitation, and Courses In eligibility).</w:t>
      </w:r>
    </w:p>
    <w:p w14:paraId="07D1C23B" w14:textId="77777777" w:rsidR="00016ED4" w:rsidRPr="000F34BE" w:rsidRDefault="00016ED4" w:rsidP="00606984">
      <w:pPr>
        <w:spacing w:before="0" w:after="0"/>
        <w:ind w:left="360"/>
        <w:rPr>
          <w:rFonts w:asciiTheme="minorHAnsi" w:hAnsiTheme="minorHAnsi" w:cstheme="minorHAnsi"/>
          <w:sz w:val="22"/>
        </w:rPr>
      </w:pPr>
    </w:p>
    <w:p w14:paraId="2BDA9D4E" w14:textId="5F5EF64A" w:rsidR="00946067" w:rsidRPr="000F34BE" w:rsidRDefault="00606984" w:rsidP="00946067">
      <w:pPr>
        <w:spacing w:before="0" w:after="0"/>
        <w:ind w:left="360"/>
        <w:rPr>
          <w:rFonts w:asciiTheme="minorHAnsi" w:hAnsiTheme="minorHAnsi" w:cstheme="minorHAnsi"/>
          <w:sz w:val="22"/>
          <w:lang w:val="en" w:eastAsia="en-AU"/>
        </w:rPr>
      </w:pPr>
      <w:r w:rsidRPr="000F34BE">
        <w:rPr>
          <w:rFonts w:asciiTheme="minorHAnsi" w:hAnsiTheme="minorHAnsi" w:cstheme="minorHAnsi"/>
          <w:sz w:val="22"/>
          <w:lang w:val="en" w:eastAsia="en-AU"/>
        </w:rPr>
        <w:t xml:space="preserve">VACCHO always allows for tuition fee waivers/exemptions in accordance with the departmental Guidelines about Fees </w:t>
      </w:r>
      <w:proofErr w:type="gramStart"/>
      <w:r w:rsidR="00016ED4" w:rsidRPr="000F34BE">
        <w:rPr>
          <w:rFonts w:asciiTheme="minorHAnsi" w:hAnsiTheme="minorHAnsi" w:cstheme="minorHAnsi"/>
          <w:sz w:val="22"/>
          <w:lang w:val="en" w:eastAsia="en-AU"/>
        </w:rPr>
        <w:t>and  Determining</w:t>
      </w:r>
      <w:proofErr w:type="gramEnd"/>
      <w:r w:rsidR="00016ED4" w:rsidRPr="000F34BE">
        <w:rPr>
          <w:rFonts w:asciiTheme="minorHAnsi" w:hAnsiTheme="minorHAnsi" w:cstheme="minorHAnsi"/>
          <w:sz w:val="22"/>
          <w:lang w:val="en" w:eastAsia="en-AU"/>
        </w:rPr>
        <w:t xml:space="preserve"> Student Eligibility and Supporting Evidence </w:t>
      </w:r>
      <w:r w:rsidRPr="000F34BE">
        <w:rPr>
          <w:rFonts w:asciiTheme="minorHAnsi" w:hAnsiTheme="minorHAnsi" w:cstheme="minorHAnsi"/>
          <w:sz w:val="22"/>
          <w:lang w:val="en" w:eastAsia="en-AU"/>
        </w:rPr>
        <w:t xml:space="preserve">and a student is not considered eligible for a Skills First </w:t>
      </w:r>
      <w:proofErr w:type="spellStart"/>
      <w:r w:rsidRPr="000F34BE">
        <w:rPr>
          <w:rFonts w:asciiTheme="minorHAnsi" w:hAnsiTheme="minorHAnsi" w:cstheme="minorHAnsi"/>
          <w:sz w:val="22"/>
          <w:lang w:val="en" w:eastAsia="en-AU"/>
        </w:rPr>
        <w:t>subsidised</w:t>
      </w:r>
      <w:proofErr w:type="spellEnd"/>
      <w:r w:rsidRPr="000F34BE">
        <w:rPr>
          <w:rFonts w:asciiTheme="minorHAnsi" w:hAnsiTheme="minorHAnsi" w:cstheme="minorHAnsi"/>
          <w:sz w:val="22"/>
          <w:lang w:val="en" w:eastAsia="en-AU"/>
        </w:rPr>
        <w:t xml:space="preserve"> place under normal eligibility rules, but an exemption may apply. </w:t>
      </w:r>
      <w:r w:rsidR="00946067" w:rsidRPr="000F34BE">
        <w:rPr>
          <w:rFonts w:asciiTheme="minorHAnsi" w:hAnsiTheme="minorHAnsi" w:cstheme="minorHAnsi"/>
          <w:sz w:val="22"/>
          <w:lang w:val="en" w:eastAsia="en-AU"/>
        </w:rPr>
        <w:t>In 2022, this initiative allows VACCHO to grant 5 exemptions</w:t>
      </w:r>
    </w:p>
    <w:p w14:paraId="7CD170DB" w14:textId="4E965351" w:rsidR="00946067" w:rsidRPr="000F34BE" w:rsidRDefault="00946067" w:rsidP="00946067">
      <w:pPr>
        <w:spacing w:before="0" w:after="0"/>
        <w:rPr>
          <w:rFonts w:asciiTheme="minorHAnsi" w:hAnsiTheme="minorHAnsi" w:cstheme="minorHAnsi"/>
          <w:sz w:val="22"/>
          <w:lang w:val="en" w:eastAsia="en-AU"/>
        </w:rPr>
      </w:pPr>
      <w:r w:rsidRPr="000F34BE">
        <w:rPr>
          <w:rFonts w:asciiTheme="minorHAnsi" w:hAnsiTheme="minorHAnsi" w:cstheme="minorHAnsi"/>
          <w:sz w:val="22"/>
          <w:lang w:val="en" w:eastAsia="en-AU"/>
        </w:rPr>
        <w:t xml:space="preserve">      against the following eligibility criteria only: </w:t>
      </w:r>
    </w:p>
    <w:p w14:paraId="09E37241" w14:textId="716C8B39" w:rsidR="00946067" w:rsidRPr="000F34BE" w:rsidRDefault="00946067" w:rsidP="00946067">
      <w:pPr>
        <w:pStyle w:val="ListParagraph"/>
        <w:numPr>
          <w:ilvl w:val="0"/>
          <w:numId w:val="29"/>
        </w:numPr>
        <w:spacing w:before="0" w:after="0"/>
        <w:rPr>
          <w:rFonts w:asciiTheme="minorHAnsi" w:hAnsiTheme="minorHAnsi" w:cstheme="minorHAnsi"/>
          <w:sz w:val="22"/>
        </w:rPr>
      </w:pPr>
      <w:r w:rsidRPr="000F34BE">
        <w:rPr>
          <w:rFonts w:asciiTheme="minorHAnsi" w:hAnsiTheme="minorHAnsi" w:cstheme="minorHAnsi"/>
          <w:sz w:val="22"/>
        </w:rPr>
        <w:t xml:space="preserve">the ‘upskilling’ requirement (Clause 2.4(a) of Schedule 1) and/or </w:t>
      </w:r>
    </w:p>
    <w:p w14:paraId="75A2E247" w14:textId="0857586A" w:rsidR="00946067" w:rsidRPr="000F34BE" w:rsidRDefault="00946067" w:rsidP="00946067">
      <w:pPr>
        <w:pStyle w:val="ListParagraph"/>
        <w:numPr>
          <w:ilvl w:val="0"/>
          <w:numId w:val="29"/>
        </w:numPr>
        <w:spacing w:before="0" w:after="0"/>
        <w:rPr>
          <w:rFonts w:asciiTheme="minorHAnsi" w:hAnsiTheme="minorHAnsi" w:cstheme="minorHAnsi"/>
          <w:sz w:val="22"/>
        </w:rPr>
      </w:pPr>
      <w:r w:rsidRPr="000F34BE">
        <w:rPr>
          <w:rFonts w:asciiTheme="minorHAnsi" w:hAnsiTheme="minorHAnsi" w:cstheme="minorHAnsi"/>
          <w:sz w:val="22"/>
        </w:rPr>
        <w:t xml:space="preserve">the ‘2 at level in a lifetime’ limit (Clause 2.5(d) of Schedule 1). </w:t>
      </w:r>
    </w:p>
    <w:p w14:paraId="46F2A043" w14:textId="77777777" w:rsidR="00946067" w:rsidRPr="000F34BE" w:rsidRDefault="00946067" w:rsidP="00606984">
      <w:pPr>
        <w:spacing w:before="0" w:after="0"/>
        <w:ind w:left="360"/>
        <w:rPr>
          <w:rFonts w:asciiTheme="minorHAnsi" w:hAnsiTheme="minorHAnsi" w:cstheme="minorHAnsi"/>
          <w:sz w:val="22"/>
          <w:lang w:val="en" w:eastAsia="en-AU"/>
        </w:rPr>
      </w:pPr>
    </w:p>
    <w:p w14:paraId="104F7ADF" w14:textId="1BE20A0D" w:rsidR="00606984" w:rsidRPr="000F34BE" w:rsidRDefault="00946067" w:rsidP="00606984">
      <w:pPr>
        <w:spacing w:before="0" w:after="0"/>
        <w:ind w:left="360"/>
        <w:rPr>
          <w:rFonts w:asciiTheme="minorHAnsi" w:hAnsiTheme="minorHAnsi" w:cstheme="minorHAnsi"/>
          <w:sz w:val="22"/>
          <w:lang w:val="en" w:eastAsia="en-AU"/>
        </w:rPr>
      </w:pPr>
      <w:r w:rsidRPr="000F34BE">
        <w:rPr>
          <w:rFonts w:asciiTheme="minorHAnsi" w:hAnsiTheme="minorHAnsi" w:cstheme="minorHAnsi"/>
          <w:sz w:val="22"/>
          <w:lang w:val="en" w:eastAsia="en-AU"/>
        </w:rPr>
        <w:t>If the applicant wishes to request a fee exemption, they are</w:t>
      </w:r>
      <w:r w:rsidR="00606984" w:rsidRPr="000F34BE">
        <w:rPr>
          <w:rFonts w:asciiTheme="minorHAnsi" w:hAnsiTheme="minorHAnsi" w:cstheme="minorHAnsi"/>
          <w:sz w:val="22"/>
          <w:lang w:val="en" w:eastAsia="en-AU"/>
        </w:rPr>
        <w:t xml:space="preserve"> required to complete and submit a Student Fee Waiver/Exemption Form</w:t>
      </w:r>
      <w:r w:rsidR="00016ED4" w:rsidRPr="000F34BE">
        <w:rPr>
          <w:rFonts w:asciiTheme="minorHAnsi" w:hAnsiTheme="minorHAnsi" w:cstheme="minorHAnsi"/>
          <w:sz w:val="22"/>
          <w:lang w:val="en" w:eastAsia="en-AU"/>
        </w:rPr>
        <w:t xml:space="preserve"> for consideration by the RTO </w:t>
      </w:r>
      <w:r w:rsidR="00B10E43" w:rsidRPr="000F34BE">
        <w:rPr>
          <w:rFonts w:asciiTheme="minorHAnsi" w:hAnsiTheme="minorHAnsi" w:cstheme="minorHAnsi"/>
          <w:sz w:val="22"/>
          <w:lang w:val="en" w:eastAsia="en-AU"/>
        </w:rPr>
        <w:t>Executive Director</w:t>
      </w:r>
      <w:r w:rsidRPr="000F34BE">
        <w:rPr>
          <w:rFonts w:asciiTheme="minorHAnsi" w:hAnsiTheme="minorHAnsi" w:cstheme="minorHAnsi"/>
          <w:sz w:val="22"/>
          <w:lang w:val="en" w:eastAsia="en-AU"/>
        </w:rPr>
        <w:t xml:space="preserve"> in the first instance</w:t>
      </w:r>
      <w:r w:rsidR="00016ED4" w:rsidRPr="000F34BE">
        <w:rPr>
          <w:rFonts w:asciiTheme="minorHAnsi" w:hAnsiTheme="minorHAnsi" w:cstheme="minorHAnsi"/>
          <w:sz w:val="22"/>
          <w:lang w:val="en" w:eastAsia="en-AU"/>
        </w:rPr>
        <w:t>.</w:t>
      </w:r>
    </w:p>
    <w:p w14:paraId="35753398" w14:textId="6C492DC0" w:rsidR="00AB755D" w:rsidRPr="000F34BE" w:rsidRDefault="00AB755D" w:rsidP="00606984">
      <w:pPr>
        <w:spacing w:before="0" w:after="0"/>
        <w:ind w:left="360"/>
        <w:rPr>
          <w:rFonts w:asciiTheme="minorHAnsi" w:hAnsiTheme="minorHAnsi" w:cstheme="minorHAnsi"/>
          <w:sz w:val="22"/>
        </w:rPr>
      </w:pPr>
    </w:p>
    <w:p w14:paraId="3CD462B6" w14:textId="77777777" w:rsidR="00016ED4" w:rsidRPr="000F34BE" w:rsidRDefault="00606984" w:rsidP="00C85682">
      <w:pPr>
        <w:spacing w:before="0" w:after="0"/>
        <w:ind w:left="360"/>
        <w:rPr>
          <w:rFonts w:asciiTheme="minorHAnsi" w:hAnsiTheme="minorHAnsi" w:cstheme="minorHAnsi"/>
          <w:sz w:val="22"/>
        </w:rPr>
      </w:pPr>
      <w:r w:rsidRPr="000F34BE">
        <w:rPr>
          <w:rFonts w:asciiTheme="minorHAnsi" w:hAnsiTheme="minorHAnsi" w:cstheme="minorHAnsi"/>
          <w:sz w:val="22"/>
        </w:rPr>
        <w:lastRenderedPageBreak/>
        <w:t>Prior to the commencement of training, VACCHO’s Student Administration Officers sight and retain copies of all documentation demonstrating an individual’s eligibility for the tuition fee waiver/exemption granted by VACCHO</w:t>
      </w:r>
      <w:r w:rsidR="00016ED4" w:rsidRPr="000F34BE">
        <w:rPr>
          <w:rFonts w:asciiTheme="minorHAnsi" w:hAnsiTheme="minorHAnsi" w:cstheme="minorHAnsi"/>
          <w:sz w:val="22"/>
        </w:rPr>
        <w:t>, as well as confirms that the student has completed a Pre-Training Review (PTR)</w:t>
      </w:r>
      <w:r w:rsidRPr="000F34BE">
        <w:rPr>
          <w:rFonts w:asciiTheme="minorHAnsi" w:hAnsiTheme="minorHAnsi" w:cstheme="minorHAnsi"/>
          <w:sz w:val="22"/>
        </w:rPr>
        <w:t xml:space="preserve"> for audit or review purposes and to meet the record keeping requirements of the Guidelines. This includes a copy of</w:t>
      </w:r>
      <w:r w:rsidR="00016ED4" w:rsidRPr="000F34BE">
        <w:rPr>
          <w:rFonts w:asciiTheme="minorHAnsi" w:hAnsiTheme="minorHAnsi" w:cstheme="minorHAnsi"/>
          <w:sz w:val="22"/>
        </w:rPr>
        <w:t>:</w:t>
      </w:r>
    </w:p>
    <w:p w14:paraId="215FC5EB" w14:textId="4A874BC9" w:rsidR="00016ED4" w:rsidRPr="000F34BE" w:rsidRDefault="00606984" w:rsidP="00016ED4">
      <w:pPr>
        <w:pStyle w:val="ListParagraph"/>
        <w:numPr>
          <w:ilvl w:val="0"/>
          <w:numId w:val="31"/>
        </w:numPr>
        <w:spacing w:before="0" w:after="0"/>
        <w:rPr>
          <w:rFonts w:asciiTheme="minorHAnsi" w:hAnsiTheme="minorHAnsi" w:cstheme="minorHAnsi"/>
          <w:sz w:val="22"/>
          <w:lang w:val="en" w:eastAsia="en-AU"/>
        </w:rPr>
      </w:pPr>
      <w:r w:rsidRPr="000F34BE">
        <w:rPr>
          <w:rFonts w:asciiTheme="minorHAnsi" w:hAnsiTheme="minorHAnsi" w:cstheme="minorHAnsi"/>
          <w:sz w:val="22"/>
        </w:rPr>
        <w:t>the signed Student Fee Waiver/Exemption Form</w:t>
      </w:r>
    </w:p>
    <w:p w14:paraId="7D75342C" w14:textId="6BDD5556" w:rsidR="00016ED4" w:rsidRPr="000F34BE" w:rsidRDefault="00016ED4" w:rsidP="00016ED4">
      <w:pPr>
        <w:pStyle w:val="ListParagraph"/>
        <w:numPr>
          <w:ilvl w:val="0"/>
          <w:numId w:val="31"/>
        </w:numPr>
        <w:spacing w:before="0" w:after="0"/>
        <w:rPr>
          <w:rFonts w:asciiTheme="minorHAnsi" w:hAnsiTheme="minorHAnsi" w:cstheme="minorHAnsi"/>
          <w:sz w:val="22"/>
          <w:lang w:val="en" w:eastAsia="en-AU"/>
        </w:rPr>
      </w:pPr>
      <w:r w:rsidRPr="000F34BE">
        <w:rPr>
          <w:rFonts w:asciiTheme="minorHAnsi" w:hAnsiTheme="minorHAnsi" w:cstheme="minorHAnsi"/>
          <w:sz w:val="22"/>
        </w:rPr>
        <w:t>Enrolment Form</w:t>
      </w:r>
    </w:p>
    <w:p w14:paraId="38CBF3A4" w14:textId="723885E2" w:rsidR="00606984" w:rsidRPr="000F34BE" w:rsidRDefault="00016ED4" w:rsidP="00016ED4">
      <w:pPr>
        <w:pStyle w:val="ListParagraph"/>
        <w:numPr>
          <w:ilvl w:val="0"/>
          <w:numId w:val="31"/>
        </w:numPr>
        <w:spacing w:before="0" w:after="0"/>
        <w:rPr>
          <w:rFonts w:asciiTheme="minorHAnsi" w:hAnsiTheme="minorHAnsi" w:cstheme="minorHAnsi"/>
          <w:sz w:val="22"/>
          <w:lang w:val="en" w:eastAsia="en-AU"/>
        </w:rPr>
      </w:pPr>
      <w:r w:rsidRPr="000F34BE">
        <w:rPr>
          <w:rFonts w:asciiTheme="minorHAnsi" w:hAnsiTheme="minorHAnsi" w:cstheme="minorHAnsi"/>
          <w:sz w:val="22"/>
        </w:rPr>
        <w:t>PTR</w:t>
      </w:r>
      <w:r w:rsidR="00606984" w:rsidRPr="000F34BE">
        <w:rPr>
          <w:rFonts w:asciiTheme="minorHAnsi" w:hAnsiTheme="minorHAnsi" w:cstheme="minorHAnsi"/>
          <w:sz w:val="22"/>
        </w:rPr>
        <w:t>.</w:t>
      </w:r>
    </w:p>
    <w:p w14:paraId="04630A3A" w14:textId="77777777" w:rsidR="006408D8" w:rsidRPr="000F34BE" w:rsidRDefault="006408D8" w:rsidP="00C85682">
      <w:pPr>
        <w:spacing w:before="0" w:after="0"/>
        <w:ind w:left="360"/>
        <w:rPr>
          <w:rFonts w:asciiTheme="minorHAnsi" w:hAnsiTheme="minorHAnsi" w:cstheme="minorHAnsi"/>
          <w:sz w:val="22"/>
          <w:lang w:val="en" w:eastAsia="en-AU"/>
        </w:rPr>
      </w:pPr>
    </w:p>
    <w:p w14:paraId="090CF76F" w14:textId="3612C263" w:rsidR="00EE16B4" w:rsidRPr="000F34BE" w:rsidRDefault="0084332B" w:rsidP="000F34BE">
      <w:pPr>
        <w:pStyle w:val="Heading1"/>
        <w:keepNext w:val="0"/>
        <w:numPr>
          <w:ilvl w:val="0"/>
          <w:numId w:val="18"/>
        </w:numPr>
        <w:spacing w:before="0" w:after="0" w:line="276" w:lineRule="auto"/>
        <w:ind w:right="141"/>
        <w:contextualSpacing/>
        <w:rPr>
          <w:rFonts w:asciiTheme="minorHAnsi" w:hAnsiTheme="minorHAnsi" w:cstheme="minorHAnsi"/>
          <w:bCs w:val="0"/>
          <w:kern w:val="0"/>
          <w:sz w:val="24"/>
          <w:szCs w:val="24"/>
        </w:rPr>
      </w:pPr>
      <w:r w:rsidRPr="000F34BE">
        <w:rPr>
          <w:rFonts w:asciiTheme="minorHAnsi" w:hAnsiTheme="minorHAnsi" w:cstheme="minorHAnsi"/>
          <w:bCs w:val="0"/>
          <w:kern w:val="0"/>
          <w:sz w:val="24"/>
          <w:szCs w:val="24"/>
        </w:rPr>
        <w:t>Related Documents</w:t>
      </w:r>
    </w:p>
    <w:p w14:paraId="72493B5C" w14:textId="77777777" w:rsidR="00EE16B4" w:rsidRPr="000F34BE" w:rsidRDefault="00EE16B4"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eastAsia="Calibri" w:hAnsiTheme="minorHAnsi" w:cstheme="minorHAnsi"/>
          <w:iCs/>
          <w:sz w:val="22"/>
        </w:rPr>
        <w:t>Application and Enrolment Information Sheet</w:t>
      </w:r>
    </w:p>
    <w:p w14:paraId="7E771B40" w14:textId="77777777" w:rsidR="00EE16B4" w:rsidRPr="000F34BE" w:rsidRDefault="00EE16B4"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Enrolment Email Template</w:t>
      </w:r>
    </w:p>
    <w:p w14:paraId="3A5D5691" w14:textId="77777777" w:rsidR="00EE16B4" w:rsidRPr="000F34BE" w:rsidRDefault="00EE16B4"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Enrolment Forms (full qualification and short course)</w:t>
      </w:r>
    </w:p>
    <w:p w14:paraId="000CD102" w14:textId="14532C3D" w:rsidR="00EE16B4" w:rsidRPr="000F34BE" w:rsidRDefault="00EE16B4"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Student Enrolment Documentation Checklist</w:t>
      </w:r>
    </w:p>
    <w:p w14:paraId="55D4E88A" w14:textId="0C24A25F" w:rsidR="00DF3AC3" w:rsidRPr="000F34BE" w:rsidRDefault="00DF3AC3"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Pre-Training Review Tools</w:t>
      </w:r>
    </w:p>
    <w:p w14:paraId="25DA7B42" w14:textId="2191EBB7" w:rsidR="00EE16B4" w:rsidRPr="000F34BE" w:rsidRDefault="00EE16B4"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Student Handbook</w:t>
      </w:r>
    </w:p>
    <w:p w14:paraId="4669111C" w14:textId="13516C8D" w:rsidR="00F035EA" w:rsidRPr="000F34BE" w:rsidRDefault="00F035EA"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Fees/Funding Matrix (annual)</w:t>
      </w:r>
    </w:p>
    <w:p w14:paraId="760C91D6" w14:textId="620A764B" w:rsidR="00F035EA" w:rsidRPr="000F34BE" w:rsidRDefault="00F035EA"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Student Fee Waiver/Exemption Form</w:t>
      </w:r>
    </w:p>
    <w:p w14:paraId="6D79C162" w14:textId="7BFDA7DC" w:rsidR="00F035EA" w:rsidRPr="000F34BE" w:rsidRDefault="00F035EA"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 xml:space="preserve">Schedule </w:t>
      </w:r>
      <w:r w:rsidR="00D40580" w:rsidRPr="000F34BE">
        <w:rPr>
          <w:rFonts w:asciiTheme="minorHAnsi" w:hAnsiTheme="minorHAnsi" w:cstheme="minorHAnsi"/>
          <w:sz w:val="22"/>
        </w:rPr>
        <w:t xml:space="preserve">of Fees </w:t>
      </w:r>
      <w:r w:rsidRPr="000F34BE">
        <w:rPr>
          <w:rFonts w:asciiTheme="minorHAnsi" w:hAnsiTheme="minorHAnsi" w:cstheme="minorHAnsi"/>
          <w:sz w:val="22"/>
        </w:rPr>
        <w:t>Template</w:t>
      </w:r>
    </w:p>
    <w:p w14:paraId="17F117FD" w14:textId="77777777" w:rsidR="00EE16B4" w:rsidRPr="000F34BE" w:rsidRDefault="00EE16B4"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 xml:space="preserve">2022 </w:t>
      </w:r>
      <w:proofErr w:type="spellStart"/>
      <w:r w:rsidRPr="000F34BE">
        <w:rPr>
          <w:rFonts w:asciiTheme="minorHAnsi" w:hAnsiTheme="minorHAnsi" w:cstheme="minorHAnsi"/>
          <w:sz w:val="22"/>
        </w:rPr>
        <w:t>SkillsFirst</w:t>
      </w:r>
      <w:proofErr w:type="spellEnd"/>
      <w:r w:rsidRPr="000F34BE">
        <w:rPr>
          <w:rFonts w:asciiTheme="minorHAnsi" w:hAnsiTheme="minorHAnsi" w:cstheme="minorHAnsi"/>
          <w:sz w:val="22"/>
        </w:rPr>
        <w:t xml:space="preserve"> Program Guidelines for Eligibility</w:t>
      </w:r>
    </w:p>
    <w:p w14:paraId="1731F1A5" w14:textId="77777777" w:rsidR="00EE16B4" w:rsidRPr="000F34BE" w:rsidRDefault="00EE16B4"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2022 Guidelines about Fees</w:t>
      </w:r>
    </w:p>
    <w:p w14:paraId="13D65E19" w14:textId="690E54AD" w:rsidR="00101F04" w:rsidRPr="000F34BE" w:rsidRDefault="00101F04"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Consumer Protection Policy and Procedure</w:t>
      </w:r>
    </w:p>
    <w:p w14:paraId="65D36E6D" w14:textId="7D4B06B2" w:rsidR="00101F04" w:rsidRPr="000F34BE" w:rsidRDefault="00101F04"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Application and Enrolment Policy and Procedure</w:t>
      </w:r>
    </w:p>
    <w:p w14:paraId="79A760D6" w14:textId="3F6EAC57" w:rsidR="00EE16B4" w:rsidRPr="000F34BE" w:rsidRDefault="00EE16B4"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Complaints and Appeals Policy and Procedure</w:t>
      </w:r>
    </w:p>
    <w:p w14:paraId="5F9A7718" w14:textId="77777777" w:rsidR="00EE16B4" w:rsidRPr="000F34BE" w:rsidRDefault="00EE16B4"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RPL and Credit Transfer Policy and Procedure</w:t>
      </w:r>
    </w:p>
    <w:p w14:paraId="44FBEF2E" w14:textId="77777777" w:rsidR="00EE16B4" w:rsidRPr="000F34BE" w:rsidRDefault="00EE16B4" w:rsidP="00EE16B4">
      <w:pPr>
        <w:numPr>
          <w:ilvl w:val="0"/>
          <w:numId w:val="19"/>
        </w:numPr>
        <w:spacing w:before="0" w:after="0" w:line="276" w:lineRule="auto"/>
        <w:ind w:right="141"/>
        <w:contextualSpacing/>
        <w:jc w:val="both"/>
        <w:rPr>
          <w:rFonts w:asciiTheme="minorHAnsi" w:hAnsiTheme="minorHAnsi" w:cstheme="minorHAnsi"/>
          <w:sz w:val="22"/>
        </w:rPr>
      </w:pPr>
      <w:r w:rsidRPr="000F34BE">
        <w:rPr>
          <w:rFonts w:asciiTheme="minorHAnsi" w:hAnsiTheme="minorHAnsi" w:cstheme="minorHAnsi"/>
          <w:sz w:val="22"/>
        </w:rPr>
        <w:t>Privacy Policy and Procedure</w:t>
      </w:r>
    </w:p>
    <w:p w14:paraId="092030E5" w14:textId="012FF6A6" w:rsidR="002C0CEC" w:rsidRPr="000F34BE" w:rsidRDefault="002C0CEC" w:rsidP="00882E7C">
      <w:pPr>
        <w:spacing w:before="0" w:after="0"/>
        <w:rPr>
          <w:rFonts w:asciiTheme="minorHAnsi" w:hAnsiTheme="minorHAnsi" w:cstheme="minorHAnsi"/>
          <w:sz w:val="22"/>
        </w:rPr>
      </w:pPr>
    </w:p>
    <w:p w14:paraId="7F9E9663" w14:textId="7DFE3AFB" w:rsidR="00712BBE" w:rsidRPr="000F34BE" w:rsidRDefault="00712BBE" w:rsidP="000F34BE">
      <w:pPr>
        <w:pStyle w:val="Heading1"/>
        <w:keepNext w:val="0"/>
        <w:numPr>
          <w:ilvl w:val="0"/>
          <w:numId w:val="18"/>
        </w:numPr>
        <w:spacing w:before="0" w:after="0" w:line="276" w:lineRule="auto"/>
        <w:ind w:right="141"/>
        <w:contextualSpacing/>
        <w:rPr>
          <w:rFonts w:asciiTheme="minorHAnsi" w:hAnsiTheme="minorHAnsi" w:cstheme="minorHAnsi"/>
          <w:bCs w:val="0"/>
          <w:kern w:val="0"/>
          <w:sz w:val="24"/>
          <w:szCs w:val="24"/>
        </w:rPr>
      </w:pPr>
      <w:r w:rsidRPr="000F34BE">
        <w:rPr>
          <w:rFonts w:asciiTheme="minorHAnsi" w:hAnsiTheme="minorHAnsi" w:cstheme="minorHAnsi"/>
          <w:bCs w:val="0"/>
          <w:kern w:val="0"/>
          <w:sz w:val="24"/>
          <w:szCs w:val="24"/>
        </w:rPr>
        <w:t>Review and Authorisation</w:t>
      </w:r>
    </w:p>
    <w:p w14:paraId="01FC5824" w14:textId="57F21DAE" w:rsidR="00712BBE" w:rsidRPr="000F34BE" w:rsidRDefault="00712BBE" w:rsidP="00882E7C">
      <w:pPr>
        <w:spacing w:before="0" w:after="0"/>
        <w:ind w:left="360"/>
        <w:jc w:val="both"/>
        <w:rPr>
          <w:rFonts w:asciiTheme="minorHAnsi" w:hAnsiTheme="minorHAnsi" w:cstheme="minorHAnsi"/>
          <w:sz w:val="22"/>
        </w:rPr>
      </w:pPr>
      <w:r w:rsidRPr="000F34BE">
        <w:rPr>
          <w:rFonts w:asciiTheme="minorHAnsi" w:hAnsiTheme="minorHAnsi" w:cstheme="minorHAnsi"/>
          <w:sz w:val="22"/>
        </w:rPr>
        <w:t>Authorising Officer:</w:t>
      </w:r>
      <w:r w:rsidRPr="000F34BE">
        <w:rPr>
          <w:rFonts w:asciiTheme="minorHAnsi" w:hAnsiTheme="minorHAnsi" w:cstheme="minorHAnsi"/>
          <w:sz w:val="22"/>
        </w:rPr>
        <w:tab/>
        <w:t xml:space="preserve">RTO </w:t>
      </w:r>
      <w:r w:rsidR="00B10E43" w:rsidRPr="000F34BE">
        <w:rPr>
          <w:rFonts w:asciiTheme="minorHAnsi" w:hAnsiTheme="minorHAnsi" w:cstheme="minorHAnsi"/>
          <w:sz w:val="22"/>
        </w:rPr>
        <w:t>Executive Director</w:t>
      </w:r>
    </w:p>
    <w:p w14:paraId="48CE2070" w14:textId="77777777" w:rsidR="00712BBE" w:rsidRPr="000F34BE" w:rsidRDefault="00712BBE" w:rsidP="00882E7C">
      <w:pPr>
        <w:spacing w:before="0" w:after="0"/>
        <w:ind w:left="360"/>
        <w:jc w:val="both"/>
        <w:rPr>
          <w:rFonts w:asciiTheme="minorHAnsi" w:hAnsiTheme="minorHAnsi" w:cstheme="minorHAnsi"/>
          <w:sz w:val="22"/>
        </w:rPr>
      </w:pPr>
      <w:r w:rsidRPr="000F34BE">
        <w:rPr>
          <w:rFonts w:asciiTheme="minorHAnsi" w:hAnsiTheme="minorHAnsi" w:cstheme="minorHAnsi"/>
          <w:sz w:val="22"/>
        </w:rPr>
        <w:t>Review Officer:</w:t>
      </w:r>
      <w:r w:rsidRPr="000F34BE">
        <w:rPr>
          <w:rFonts w:asciiTheme="minorHAnsi" w:hAnsiTheme="minorHAnsi" w:cstheme="minorHAnsi"/>
          <w:sz w:val="22"/>
        </w:rPr>
        <w:tab/>
      </w:r>
      <w:r w:rsidRPr="000F34BE">
        <w:rPr>
          <w:rFonts w:asciiTheme="minorHAnsi" w:hAnsiTheme="minorHAnsi" w:cstheme="minorHAnsi"/>
          <w:sz w:val="22"/>
        </w:rPr>
        <w:tab/>
        <w:t>RTO Compliance Coordinator</w:t>
      </w:r>
    </w:p>
    <w:p w14:paraId="26BF4DD8" w14:textId="77777777" w:rsidR="00712BBE" w:rsidRPr="000F34BE" w:rsidRDefault="00712BBE" w:rsidP="00882E7C">
      <w:pPr>
        <w:spacing w:before="0" w:after="0"/>
        <w:ind w:left="360"/>
        <w:jc w:val="both"/>
        <w:rPr>
          <w:rFonts w:asciiTheme="minorHAnsi" w:hAnsiTheme="minorHAnsi" w:cstheme="minorHAnsi"/>
          <w:sz w:val="22"/>
        </w:rPr>
      </w:pPr>
    </w:p>
    <w:p w14:paraId="230109A1" w14:textId="1C10E2D4" w:rsidR="00CB0802" w:rsidRPr="000F34BE" w:rsidRDefault="00712BBE" w:rsidP="000F34BE">
      <w:pPr>
        <w:spacing w:before="0" w:after="0"/>
        <w:ind w:left="360"/>
        <w:jc w:val="both"/>
        <w:rPr>
          <w:rFonts w:asciiTheme="minorHAnsi" w:hAnsiTheme="minorHAnsi" w:cstheme="minorHAnsi"/>
          <w:sz w:val="22"/>
        </w:rPr>
      </w:pPr>
      <w:r w:rsidRPr="000F34BE">
        <w:rPr>
          <w:rFonts w:asciiTheme="minorHAnsi" w:hAnsiTheme="minorHAnsi" w:cstheme="minorHAnsi"/>
          <w:sz w:val="22"/>
        </w:rPr>
        <w:t>This Policy</w:t>
      </w:r>
      <w:r w:rsidR="001F40FB" w:rsidRPr="000F34BE">
        <w:rPr>
          <w:rFonts w:asciiTheme="minorHAnsi" w:hAnsiTheme="minorHAnsi" w:cstheme="minorHAnsi"/>
          <w:sz w:val="22"/>
        </w:rPr>
        <w:t xml:space="preserve"> and Procedure</w:t>
      </w:r>
      <w:r w:rsidRPr="000F34BE">
        <w:rPr>
          <w:rFonts w:asciiTheme="minorHAnsi" w:hAnsiTheme="minorHAnsi" w:cstheme="minorHAnsi"/>
          <w:sz w:val="22"/>
        </w:rPr>
        <w:t xml:space="preserve"> is reviewed annually.</w:t>
      </w:r>
    </w:p>
    <w:p w14:paraId="6A22164F" w14:textId="08B81CC5" w:rsidR="00CB0802" w:rsidRDefault="00CB0802" w:rsidP="00CB0802">
      <w:pPr>
        <w:rPr>
          <w:rFonts w:asciiTheme="minorHAnsi" w:hAnsiTheme="minorHAnsi" w:cstheme="minorHAnsi"/>
          <w:sz w:val="22"/>
        </w:rPr>
      </w:pPr>
    </w:p>
    <w:p w14:paraId="1A346C03" w14:textId="68207CA3" w:rsidR="000F34BE" w:rsidRDefault="000F34BE" w:rsidP="00CB0802">
      <w:pPr>
        <w:rPr>
          <w:rFonts w:asciiTheme="minorHAnsi" w:hAnsiTheme="minorHAnsi" w:cstheme="minorHAnsi"/>
          <w:sz w:val="22"/>
        </w:rPr>
      </w:pPr>
    </w:p>
    <w:p w14:paraId="415A7958" w14:textId="46EDEFAC" w:rsidR="000F34BE" w:rsidRDefault="000F34BE" w:rsidP="00CB0802">
      <w:pPr>
        <w:rPr>
          <w:rFonts w:asciiTheme="minorHAnsi" w:hAnsiTheme="minorHAnsi" w:cstheme="minorHAnsi"/>
          <w:sz w:val="22"/>
        </w:rPr>
      </w:pPr>
    </w:p>
    <w:p w14:paraId="311076FF" w14:textId="5FB1E27C" w:rsidR="000F34BE" w:rsidRDefault="000F34BE" w:rsidP="00CB0802">
      <w:pPr>
        <w:rPr>
          <w:rFonts w:asciiTheme="minorHAnsi" w:hAnsiTheme="minorHAnsi" w:cstheme="minorHAnsi"/>
          <w:sz w:val="22"/>
        </w:rPr>
      </w:pPr>
    </w:p>
    <w:p w14:paraId="464AA4AF" w14:textId="389CAE28" w:rsidR="000F34BE" w:rsidRDefault="000F34BE" w:rsidP="00CB0802">
      <w:pPr>
        <w:rPr>
          <w:rFonts w:asciiTheme="minorHAnsi" w:hAnsiTheme="minorHAnsi" w:cstheme="minorHAnsi"/>
          <w:sz w:val="22"/>
        </w:rPr>
      </w:pPr>
    </w:p>
    <w:p w14:paraId="6DD2138A" w14:textId="2F447B43" w:rsidR="000F34BE" w:rsidRDefault="000F34BE" w:rsidP="00CB0802">
      <w:pPr>
        <w:rPr>
          <w:rFonts w:asciiTheme="minorHAnsi" w:hAnsiTheme="minorHAnsi" w:cstheme="minorHAnsi"/>
          <w:sz w:val="22"/>
        </w:rPr>
      </w:pPr>
    </w:p>
    <w:p w14:paraId="713982FE" w14:textId="46633951" w:rsidR="000F34BE" w:rsidRDefault="000F34BE" w:rsidP="00CB0802">
      <w:pPr>
        <w:rPr>
          <w:rFonts w:asciiTheme="minorHAnsi" w:hAnsiTheme="minorHAnsi" w:cstheme="minorHAnsi"/>
          <w:sz w:val="22"/>
        </w:rPr>
      </w:pPr>
    </w:p>
    <w:p w14:paraId="679AB9C1" w14:textId="35D51F71" w:rsidR="000F34BE" w:rsidRDefault="000F34BE" w:rsidP="00CB0802">
      <w:pPr>
        <w:rPr>
          <w:rFonts w:asciiTheme="minorHAnsi" w:hAnsiTheme="minorHAnsi" w:cstheme="minorHAnsi"/>
          <w:sz w:val="22"/>
        </w:rPr>
      </w:pPr>
    </w:p>
    <w:p w14:paraId="4C241555" w14:textId="1F532B35" w:rsidR="000F34BE" w:rsidRDefault="000F34BE" w:rsidP="00CB0802">
      <w:pPr>
        <w:rPr>
          <w:rFonts w:asciiTheme="minorHAnsi" w:hAnsiTheme="minorHAnsi" w:cstheme="minorHAnsi"/>
          <w:sz w:val="22"/>
        </w:rPr>
      </w:pPr>
    </w:p>
    <w:p w14:paraId="54AD551D" w14:textId="18A7109B" w:rsidR="000F34BE" w:rsidRDefault="000F34BE" w:rsidP="00CB0802">
      <w:pPr>
        <w:rPr>
          <w:rFonts w:asciiTheme="minorHAnsi" w:hAnsiTheme="minorHAnsi" w:cstheme="minorHAnsi"/>
          <w:sz w:val="22"/>
        </w:rPr>
      </w:pPr>
    </w:p>
    <w:p w14:paraId="5C34C055" w14:textId="6EC3554B" w:rsidR="000F34BE" w:rsidRDefault="000F34BE" w:rsidP="00CB0802">
      <w:pPr>
        <w:rPr>
          <w:rFonts w:asciiTheme="minorHAnsi" w:hAnsiTheme="minorHAnsi" w:cstheme="minorHAnsi"/>
          <w:sz w:val="22"/>
        </w:rPr>
      </w:pPr>
    </w:p>
    <w:p w14:paraId="56AC04F9" w14:textId="20479F7F" w:rsidR="000F34BE" w:rsidRDefault="000F34BE" w:rsidP="00CB0802">
      <w:pPr>
        <w:rPr>
          <w:rFonts w:asciiTheme="minorHAnsi" w:hAnsiTheme="minorHAnsi" w:cstheme="minorHAnsi"/>
          <w:sz w:val="22"/>
        </w:rPr>
      </w:pPr>
    </w:p>
    <w:p w14:paraId="76BE9936" w14:textId="090890CD" w:rsidR="000F34BE" w:rsidRDefault="000F34BE" w:rsidP="00CB0802">
      <w:pPr>
        <w:rPr>
          <w:rFonts w:asciiTheme="minorHAnsi" w:hAnsiTheme="minorHAnsi" w:cstheme="minorHAnsi"/>
          <w:sz w:val="22"/>
        </w:rPr>
      </w:pPr>
    </w:p>
    <w:p w14:paraId="28A7B668" w14:textId="450D7485" w:rsidR="000F34BE" w:rsidRDefault="000F34BE" w:rsidP="00CB0802">
      <w:pPr>
        <w:rPr>
          <w:rFonts w:asciiTheme="minorHAnsi" w:hAnsiTheme="minorHAnsi" w:cstheme="minorHAnsi"/>
          <w:sz w:val="22"/>
        </w:rPr>
      </w:pPr>
    </w:p>
    <w:p w14:paraId="303BE9C2" w14:textId="05839058" w:rsidR="000F34BE" w:rsidRDefault="000F34BE" w:rsidP="00CB0802">
      <w:pPr>
        <w:rPr>
          <w:rFonts w:asciiTheme="minorHAnsi" w:hAnsiTheme="minorHAnsi" w:cstheme="minorHAnsi"/>
          <w:sz w:val="22"/>
        </w:rPr>
      </w:pPr>
    </w:p>
    <w:p w14:paraId="234543C8" w14:textId="334611E5" w:rsidR="000F34BE" w:rsidRDefault="000F34BE" w:rsidP="00CB0802">
      <w:pPr>
        <w:rPr>
          <w:rFonts w:asciiTheme="minorHAnsi" w:hAnsiTheme="minorHAnsi" w:cstheme="minorHAnsi"/>
          <w:sz w:val="22"/>
        </w:rPr>
      </w:pPr>
    </w:p>
    <w:p w14:paraId="2229478C" w14:textId="24AA9908" w:rsidR="000F34BE" w:rsidRDefault="000F34BE" w:rsidP="00CB0802">
      <w:pPr>
        <w:rPr>
          <w:rFonts w:asciiTheme="minorHAnsi" w:hAnsiTheme="minorHAnsi" w:cstheme="minorHAnsi"/>
          <w:sz w:val="22"/>
        </w:rPr>
      </w:pPr>
    </w:p>
    <w:p w14:paraId="3FBD9336" w14:textId="66C54725" w:rsidR="000F34BE" w:rsidRDefault="000F34BE" w:rsidP="00CB0802">
      <w:pPr>
        <w:rPr>
          <w:rFonts w:asciiTheme="minorHAnsi" w:hAnsiTheme="minorHAnsi" w:cstheme="minorHAnsi"/>
          <w:sz w:val="22"/>
        </w:rPr>
      </w:pPr>
    </w:p>
    <w:p w14:paraId="3947500D" w14:textId="77777777" w:rsidR="000F34BE" w:rsidRPr="000F34BE" w:rsidRDefault="000F34BE" w:rsidP="00CB0802">
      <w:pPr>
        <w:rPr>
          <w:rFonts w:asciiTheme="minorHAnsi" w:hAnsiTheme="minorHAnsi" w:cstheme="minorHAnsi"/>
          <w:sz w:val="22"/>
        </w:rPr>
      </w:pPr>
    </w:p>
    <w:p w14:paraId="44058233" w14:textId="589FC591" w:rsidR="007637BE" w:rsidRPr="000F34BE" w:rsidRDefault="007637BE" w:rsidP="000F34BE">
      <w:pPr>
        <w:pStyle w:val="Heading1"/>
        <w:keepNext w:val="0"/>
        <w:numPr>
          <w:ilvl w:val="0"/>
          <w:numId w:val="18"/>
        </w:numPr>
        <w:spacing w:before="0" w:after="0" w:line="276" w:lineRule="auto"/>
        <w:ind w:right="141"/>
        <w:contextualSpacing/>
        <w:rPr>
          <w:rFonts w:asciiTheme="minorHAnsi" w:hAnsiTheme="minorHAnsi" w:cstheme="minorHAnsi"/>
          <w:bCs w:val="0"/>
          <w:kern w:val="0"/>
          <w:sz w:val="24"/>
          <w:szCs w:val="24"/>
        </w:rPr>
      </w:pPr>
      <w:r w:rsidRPr="000F34BE">
        <w:rPr>
          <w:rFonts w:asciiTheme="minorHAnsi" w:hAnsiTheme="minorHAnsi" w:cstheme="minorHAnsi"/>
          <w:bCs w:val="0"/>
          <w:kern w:val="0"/>
          <w:sz w:val="24"/>
          <w:szCs w:val="24"/>
        </w:rPr>
        <w:t>Definitions</w:t>
      </w:r>
    </w:p>
    <w:p w14:paraId="2260C362" w14:textId="77777777" w:rsidR="007637BE" w:rsidRPr="000F34BE" w:rsidRDefault="007637BE" w:rsidP="007637BE">
      <w:pPr>
        <w:spacing w:before="0" w:after="0" w:line="276" w:lineRule="auto"/>
        <w:ind w:left="426" w:right="141"/>
        <w:rPr>
          <w:rFonts w:asciiTheme="minorHAnsi" w:hAnsiTheme="minorHAnsi" w:cstheme="minorHAnsi"/>
          <w:sz w:val="22"/>
        </w:rPr>
      </w:pPr>
      <w:r w:rsidRPr="000F34BE">
        <w:rPr>
          <w:rFonts w:asciiTheme="minorHAnsi" w:hAnsiTheme="minorHAnsi" w:cstheme="minorHAnsi"/>
          <w:sz w:val="22"/>
        </w:rPr>
        <w:t>The following definitions apply for specific terms used in this Policy and Procedure:</w:t>
      </w:r>
    </w:p>
    <w:p w14:paraId="75344CCE" w14:textId="77777777" w:rsidR="007637BE" w:rsidRPr="000F34BE" w:rsidRDefault="007637BE" w:rsidP="007637BE">
      <w:pPr>
        <w:spacing w:before="0" w:after="0" w:line="276" w:lineRule="auto"/>
        <w:ind w:left="426" w:right="141"/>
        <w:rPr>
          <w:rFonts w:asciiTheme="minorHAnsi" w:hAnsiTheme="minorHAnsi" w:cstheme="minorHAnsi"/>
          <w:sz w:val="22"/>
        </w:rPr>
      </w:pPr>
    </w:p>
    <w:tbl>
      <w:tblPr>
        <w:tblStyle w:val="TableGrid2"/>
        <w:tblW w:w="0" w:type="auto"/>
        <w:tblInd w:w="426" w:type="dxa"/>
        <w:tblLook w:val="04A0" w:firstRow="1" w:lastRow="0" w:firstColumn="1" w:lastColumn="0" w:noHBand="0" w:noVBand="1"/>
      </w:tblPr>
      <w:tblGrid>
        <w:gridCol w:w="2372"/>
        <w:gridCol w:w="6048"/>
      </w:tblGrid>
      <w:tr w:rsidR="007637BE" w:rsidRPr="000F34BE" w14:paraId="749450C1" w14:textId="77777777" w:rsidTr="00A53EAF">
        <w:tc>
          <w:tcPr>
            <w:tcW w:w="2546" w:type="dxa"/>
            <w:shd w:val="clear" w:color="auto" w:fill="F2F2F2" w:themeFill="background1" w:themeFillShade="F2"/>
            <w:vAlign w:val="center"/>
          </w:tcPr>
          <w:p w14:paraId="7273829A" w14:textId="77777777" w:rsidR="007637BE" w:rsidRPr="000F34BE" w:rsidRDefault="007637BE" w:rsidP="007637BE">
            <w:pPr>
              <w:spacing w:before="0" w:after="0" w:line="276" w:lineRule="auto"/>
              <w:ind w:right="141"/>
              <w:rPr>
                <w:rFonts w:asciiTheme="minorHAnsi" w:hAnsiTheme="minorHAnsi" w:cstheme="minorHAnsi"/>
                <w:b/>
                <w:sz w:val="22"/>
              </w:rPr>
            </w:pPr>
            <w:r w:rsidRPr="000F34BE">
              <w:rPr>
                <w:rFonts w:asciiTheme="minorHAnsi" w:hAnsiTheme="minorHAnsi" w:cstheme="minorHAnsi"/>
                <w:b/>
                <w:sz w:val="22"/>
              </w:rPr>
              <w:t>Term</w:t>
            </w:r>
          </w:p>
        </w:tc>
        <w:tc>
          <w:tcPr>
            <w:tcW w:w="6657" w:type="dxa"/>
            <w:shd w:val="clear" w:color="auto" w:fill="F2F2F2" w:themeFill="background1" w:themeFillShade="F2"/>
            <w:vAlign w:val="center"/>
          </w:tcPr>
          <w:p w14:paraId="5466533E" w14:textId="77777777" w:rsidR="007637BE" w:rsidRPr="000F34BE" w:rsidRDefault="007637BE" w:rsidP="007637BE">
            <w:pPr>
              <w:spacing w:before="0" w:after="0" w:line="276" w:lineRule="auto"/>
              <w:ind w:right="141"/>
              <w:rPr>
                <w:rFonts w:asciiTheme="minorHAnsi" w:hAnsiTheme="minorHAnsi" w:cstheme="minorHAnsi"/>
                <w:b/>
                <w:sz w:val="22"/>
              </w:rPr>
            </w:pPr>
            <w:r w:rsidRPr="000F34BE">
              <w:rPr>
                <w:rFonts w:asciiTheme="minorHAnsi" w:hAnsiTheme="minorHAnsi" w:cstheme="minorHAnsi"/>
                <w:b/>
                <w:sz w:val="22"/>
              </w:rPr>
              <w:t>Definition</w:t>
            </w:r>
          </w:p>
        </w:tc>
      </w:tr>
      <w:tr w:rsidR="00AA2715" w:rsidRPr="000F34BE" w14:paraId="54CF4D55" w14:textId="77777777" w:rsidTr="00A53EAF">
        <w:trPr>
          <w:trHeight w:val="447"/>
        </w:trPr>
        <w:tc>
          <w:tcPr>
            <w:tcW w:w="2546" w:type="dxa"/>
            <w:vAlign w:val="center"/>
          </w:tcPr>
          <w:p w14:paraId="350AEB14" w14:textId="5D23EDC2" w:rsidR="00AA2715" w:rsidRPr="000F34BE" w:rsidRDefault="00AA2715" w:rsidP="007637BE">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Fee Concession</w:t>
            </w:r>
          </w:p>
        </w:tc>
        <w:tc>
          <w:tcPr>
            <w:tcW w:w="6657" w:type="dxa"/>
            <w:vAlign w:val="center"/>
          </w:tcPr>
          <w:p w14:paraId="2FD69843" w14:textId="0EF475CA" w:rsidR="00AA2715" w:rsidRPr="000F34BE" w:rsidRDefault="00AA2715" w:rsidP="00702EB0">
            <w:pPr>
              <w:spacing w:before="0" w:after="0"/>
              <w:ind w:right="141"/>
              <w:rPr>
                <w:rFonts w:asciiTheme="minorHAnsi" w:hAnsiTheme="minorHAnsi" w:cstheme="minorHAnsi"/>
                <w:sz w:val="22"/>
              </w:rPr>
            </w:pPr>
            <w:r w:rsidRPr="000F34BE">
              <w:rPr>
                <w:rFonts w:asciiTheme="minorHAnsi" w:hAnsiTheme="minorHAnsi" w:cstheme="minorHAnsi"/>
                <w:sz w:val="22"/>
              </w:rPr>
              <w:t>means a concession on tuition fees granted, or to be granted, in circumstances where this Contract or the Guidelines About Fees specify that the Training Provider must grant a concession on tuition fees to a Skills First student.</w:t>
            </w:r>
          </w:p>
          <w:p w14:paraId="7EE93CD2" w14:textId="77777777" w:rsidR="00AA2715" w:rsidRPr="000F34BE" w:rsidRDefault="00AA2715" w:rsidP="00CA0649">
            <w:pPr>
              <w:spacing w:before="0" w:after="0" w:line="276" w:lineRule="auto"/>
              <w:ind w:right="141"/>
              <w:rPr>
                <w:rFonts w:asciiTheme="minorHAnsi" w:hAnsiTheme="minorHAnsi" w:cstheme="minorHAnsi"/>
                <w:sz w:val="22"/>
              </w:rPr>
            </w:pPr>
          </w:p>
        </w:tc>
      </w:tr>
      <w:tr w:rsidR="00D803F3" w:rsidRPr="000F34BE" w14:paraId="79FFA28B" w14:textId="77777777" w:rsidTr="00A53EAF">
        <w:trPr>
          <w:trHeight w:val="447"/>
        </w:trPr>
        <w:tc>
          <w:tcPr>
            <w:tcW w:w="2546" w:type="dxa"/>
            <w:vAlign w:val="center"/>
          </w:tcPr>
          <w:p w14:paraId="55C1C85A" w14:textId="4489FA14" w:rsidR="00D803F3" w:rsidRPr="000F34BE" w:rsidRDefault="00D803F3" w:rsidP="007637BE">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Fee Waiver</w:t>
            </w:r>
          </w:p>
        </w:tc>
        <w:tc>
          <w:tcPr>
            <w:tcW w:w="6657" w:type="dxa"/>
            <w:vAlign w:val="center"/>
          </w:tcPr>
          <w:p w14:paraId="5F0B9E10" w14:textId="0C9CDDA9" w:rsidR="00D803F3" w:rsidRPr="000F34BE" w:rsidRDefault="00D803F3" w:rsidP="00077B22">
            <w:pPr>
              <w:spacing w:before="0" w:after="0"/>
              <w:ind w:right="141"/>
              <w:rPr>
                <w:rFonts w:asciiTheme="minorHAnsi" w:hAnsiTheme="minorHAnsi" w:cstheme="minorHAnsi"/>
                <w:sz w:val="22"/>
              </w:rPr>
            </w:pPr>
            <w:r w:rsidRPr="000F34BE">
              <w:rPr>
                <w:rFonts w:asciiTheme="minorHAnsi" w:hAnsiTheme="minorHAnsi" w:cstheme="minorHAnsi"/>
                <w:sz w:val="22"/>
              </w:rPr>
              <w:t>means a waiver of tuition fees granted, or to be granted, in circumstances where the Skills First Guidelines About Fees specify that the Training Provider must not charge a tuition fee, or where the Department otherwise directs that a tuition fee must not be charged, to a Skills First student.</w:t>
            </w:r>
          </w:p>
          <w:p w14:paraId="062FFCBD" w14:textId="77777777" w:rsidR="00D803F3" w:rsidRPr="000F34BE" w:rsidRDefault="00D803F3" w:rsidP="00702EB0">
            <w:pPr>
              <w:spacing w:before="0" w:after="0"/>
              <w:ind w:right="141"/>
              <w:rPr>
                <w:rFonts w:asciiTheme="minorHAnsi" w:hAnsiTheme="minorHAnsi" w:cstheme="minorHAnsi"/>
                <w:sz w:val="22"/>
              </w:rPr>
            </w:pPr>
          </w:p>
        </w:tc>
      </w:tr>
      <w:tr w:rsidR="007637BE" w:rsidRPr="000F34BE" w14:paraId="7D3EFE63" w14:textId="77777777" w:rsidTr="00A53EAF">
        <w:trPr>
          <w:trHeight w:val="447"/>
        </w:trPr>
        <w:tc>
          <w:tcPr>
            <w:tcW w:w="2546" w:type="dxa"/>
            <w:vAlign w:val="center"/>
          </w:tcPr>
          <w:p w14:paraId="03A486D9" w14:textId="77777777" w:rsidR="007637BE" w:rsidRPr="000F34BE" w:rsidRDefault="007637BE" w:rsidP="007637BE">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RPL</w:t>
            </w:r>
          </w:p>
        </w:tc>
        <w:tc>
          <w:tcPr>
            <w:tcW w:w="6657" w:type="dxa"/>
            <w:vAlign w:val="center"/>
          </w:tcPr>
          <w:p w14:paraId="59D5E1A9" w14:textId="1BDCC7DD" w:rsidR="007637BE" w:rsidRPr="000F34BE" w:rsidRDefault="00DF6ABC" w:rsidP="00CA0649">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 xml:space="preserve">means </w:t>
            </w:r>
            <w:r w:rsidR="007637BE" w:rsidRPr="000F34BE">
              <w:rPr>
                <w:rFonts w:asciiTheme="minorHAnsi" w:hAnsiTheme="minorHAnsi" w:cstheme="minorHAnsi"/>
                <w:sz w:val="22"/>
              </w:rPr>
              <w:t>Recognition of Prior Learning</w:t>
            </w:r>
            <w:r w:rsidR="00CA0649" w:rsidRPr="000F34BE">
              <w:rPr>
                <w:rFonts w:asciiTheme="minorHAnsi" w:hAnsiTheme="minorHAnsi" w:cstheme="minorHAnsi"/>
                <w:sz w:val="22"/>
              </w:rPr>
              <w:t xml:space="preserve"> (refer to RPL and CT Policy and Procedure)</w:t>
            </w:r>
            <w:r w:rsidRPr="000F34BE">
              <w:rPr>
                <w:rFonts w:asciiTheme="minorHAnsi" w:hAnsiTheme="minorHAnsi" w:cstheme="minorHAnsi"/>
                <w:sz w:val="22"/>
              </w:rPr>
              <w:t xml:space="preserve"> </w:t>
            </w:r>
          </w:p>
        </w:tc>
      </w:tr>
      <w:tr w:rsidR="007637BE" w:rsidRPr="000F34BE" w14:paraId="460DD543" w14:textId="77777777" w:rsidTr="00A53EAF">
        <w:trPr>
          <w:trHeight w:val="447"/>
        </w:trPr>
        <w:tc>
          <w:tcPr>
            <w:tcW w:w="2546" w:type="dxa"/>
            <w:vAlign w:val="center"/>
          </w:tcPr>
          <w:p w14:paraId="74B20EAD" w14:textId="77777777" w:rsidR="007637BE" w:rsidRPr="000F34BE" w:rsidRDefault="007637BE" w:rsidP="007637BE">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RCC</w:t>
            </w:r>
          </w:p>
        </w:tc>
        <w:tc>
          <w:tcPr>
            <w:tcW w:w="6657" w:type="dxa"/>
            <w:vAlign w:val="center"/>
          </w:tcPr>
          <w:p w14:paraId="6DEA06A5" w14:textId="24CFEABF" w:rsidR="007637BE" w:rsidRPr="000F34BE" w:rsidRDefault="00DF6ABC" w:rsidP="00CA0649">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 xml:space="preserve">means </w:t>
            </w:r>
            <w:r w:rsidR="007637BE" w:rsidRPr="000F34BE">
              <w:rPr>
                <w:rFonts w:asciiTheme="minorHAnsi" w:hAnsiTheme="minorHAnsi" w:cstheme="minorHAnsi"/>
                <w:sz w:val="22"/>
              </w:rPr>
              <w:t>Recognition of Current Competency</w:t>
            </w:r>
            <w:r w:rsidR="00CA0649" w:rsidRPr="000F34BE">
              <w:rPr>
                <w:rFonts w:asciiTheme="minorHAnsi" w:hAnsiTheme="minorHAnsi" w:cstheme="minorHAnsi"/>
                <w:sz w:val="22"/>
              </w:rPr>
              <w:t xml:space="preserve"> (refer to RPL and CT Policy and Procedure)</w:t>
            </w:r>
          </w:p>
        </w:tc>
      </w:tr>
      <w:tr w:rsidR="007637BE" w:rsidRPr="000F34BE" w14:paraId="5376231E" w14:textId="77777777" w:rsidTr="00A53EAF">
        <w:trPr>
          <w:trHeight w:val="447"/>
        </w:trPr>
        <w:tc>
          <w:tcPr>
            <w:tcW w:w="2546" w:type="dxa"/>
            <w:vAlign w:val="center"/>
          </w:tcPr>
          <w:p w14:paraId="1BBB45C8" w14:textId="77777777" w:rsidR="007637BE" w:rsidRPr="000F34BE" w:rsidRDefault="007637BE" w:rsidP="007637BE">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CT</w:t>
            </w:r>
          </w:p>
        </w:tc>
        <w:tc>
          <w:tcPr>
            <w:tcW w:w="6657" w:type="dxa"/>
            <w:vAlign w:val="center"/>
          </w:tcPr>
          <w:p w14:paraId="7A70C658" w14:textId="3A2861E4" w:rsidR="007637BE" w:rsidRPr="000F34BE" w:rsidRDefault="00DF6ABC" w:rsidP="00CA0649">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 xml:space="preserve">means </w:t>
            </w:r>
            <w:r w:rsidR="007637BE" w:rsidRPr="000F34BE">
              <w:rPr>
                <w:rFonts w:asciiTheme="minorHAnsi" w:hAnsiTheme="minorHAnsi" w:cstheme="minorHAnsi"/>
                <w:sz w:val="22"/>
              </w:rPr>
              <w:t>Credit Transfer</w:t>
            </w:r>
            <w:r w:rsidR="00CA0649" w:rsidRPr="000F34BE">
              <w:rPr>
                <w:rFonts w:asciiTheme="minorHAnsi" w:hAnsiTheme="minorHAnsi" w:cstheme="minorHAnsi"/>
                <w:sz w:val="22"/>
              </w:rPr>
              <w:t xml:space="preserve"> (refer to RPL and CT Policy and Procedure)</w:t>
            </w:r>
          </w:p>
        </w:tc>
      </w:tr>
      <w:tr w:rsidR="00CA0649" w:rsidRPr="000F34BE" w14:paraId="0B1A18B2" w14:textId="77777777" w:rsidTr="00A53EAF">
        <w:trPr>
          <w:trHeight w:val="447"/>
        </w:trPr>
        <w:tc>
          <w:tcPr>
            <w:tcW w:w="2546" w:type="dxa"/>
            <w:vAlign w:val="center"/>
          </w:tcPr>
          <w:p w14:paraId="6C613966" w14:textId="4C5E725C" w:rsidR="00CA0649" w:rsidRPr="000F34BE" w:rsidRDefault="00CA0649" w:rsidP="007637BE">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Applicant</w:t>
            </w:r>
          </w:p>
        </w:tc>
        <w:tc>
          <w:tcPr>
            <w:tcW w:w="6657" w:type="dxa"/>
            <w:vAlign w:val="center"/>
          </w:tcPr>
          <w:p w14:paraId="68E3ED79" w14:textId="4C7AA1EF" w:rsidR="00CA0649" w:rsidRPr="000F34BE" w:rsidRDefault="00CA0649" w:rsidP="00CA0649">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Applicant means a prospective VAC CHO student or interested party</w:t>
            </w:r>
          </w:p>
        </w:tc>
      </w:tr>
      <w:tr w:rsidR="00CA0649" w:rsidRPr="000F34BE" w14:paraId="72A7154B" w14:textId="77777777" w:rsidTr="00A53EAF">
        <w:trPr>
          <w:trHeight w:val="447"/>
        </w:trPr>
        <w:tc>
          <w:tcPr>
            <w:tcW w:w="2546" w:type="dxa"/>
            <w:vAlign w:val="center"/>
          </w:tcPr>
          <w:p w14:paraId="4D934E21" w14:textId="33656F85" w:rsidR="00CA0649" w:rsidRPr="000F34BE" w:rsidRDefault="00CA0649" w:rsidP="007637BE">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Student</w:t>
            </w:r>
          </w:p>
        </w:tc>
        <w:tc>
          <w:tcPr>
            <w:tcW w:w="6657" w:type="dxa"/>
            <w:vAlign w:val="center"/>
          </w:tcPr>
          <w:p w14:paraId="27293370" w14:textId="0E7684DE" w:rsidR="00CA0649" w:rsidRPr="000F34BE" w:rsidRDefault="00CA0649" w:rsidP="00CA0649">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Student means an enrolled learner that has agreed to use the services provided by VACCHO.</w:t>
            </w:r>
          </w:p>
        </w:tc>
      </w:tr>
      <w:tr w:rsidR="00CA0649" w:rsidRPr="000F34BE" w14:paraId="60B8CCBE" w14:textId="77777777" w:rsidTr="00A53EAF">
        <w:trPr>
          <w:trHeight w:val="447"/>
        </w:trPr>
        <w:tc>
          <w:tcPr>
            <w:tcW w:w="2546" w:type="dxa"/>
            <w:vAlign w:val="center"/>
          </w:tcPr>
          <w:p w14:paraId="66148F00" w14:textId="744E3721" w:rsidR="00CA0649" w:rsidRPr="000F34BE" w:rsidRDefault="00CA0649" w:rsidP="007637BE">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Prepaid fees</w:t>
            </w:r>
          </w:p>
        </w:tc>
        <w:tc>
          <w:tcPr>
            <w:tcW w:w="6657" w:type="dxa"/>
            <w:vAlign w:val="center"/>
          </w:tcPr>
          <w:p w14:paraId="3DBEEDE2" w14:textId="0F50165C" w:rsidR="00CA0649" w:rsidRPr="000F34BE" w:rsidRDefault="00CA0649" w:rsidP="00CA0649">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 xml:space="preserve">Means fees collected before the relevant services have been provided. These include payments made at any time before, during or after the learner enrols. </w:t>
            </w:r>
          </w:p>
        </w:tc>
      </w:tr>
      <w:tr w:rsidR="00CA0649" w:rsidRPr="000F34BE" w14:paraId="6983FA3E" w14:textId="77777777" w:rsidTr="00A53EAF">
        <w:trPr>
          <w:trHeight w:val="447"/>
        </w:trPr>
        <w:tc>
          <w:tcPr>
            <w:tcW w:w="2546" w:type="dxa"/>
            <w:vAlign w:val="center"/>
          </w:tcPr>
          <w:p w14:paraId="3FAAEC7E" w14:textId="19C4B709" w:rsidR="00CA0649" w:rsidRPr="000F34BE" w:rsidRDefault="00CA0649" w:rsidP="007637BE">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Incidental Fee</w:t>
            </w:r>
          </w:p>
        </w:tc>
        <w:tc>
          <w:tcPr>
            <w:tcW w:w="6657" w:type="dxa"/>
            <w:vAlign w:val="center"/>
          </w:tcPr>
          <w:p w14:paraId="7ED45A27" w14:textId="7141A00F" w:rsidR="00CA0649" w:rsidRPr="000F34BE" w:rsidRDefault="00CA0649" w:rsidP="00CA0649">
            <w:pPr>
              <w:spacing w:before="0" w:after="0" w:line="276" w:lineRule="auto"/>
              <w:ind w:right="141"/>
              <w:rPr>
                <w:rFonts w:asciiTheme="minorHAnsi" w:hAnsiTheme="minorHAnsi" w:cstheme="minorHAnsi"/>
                <w:sz w:val="22"/>
              </w:rPr>
            </w:pPr>
            <w:r w:rsidRPr="000F34BE">
              <w:rPr>
                <w:rFonts w:asciiTheme="minorHAnsi" w:hAnsiTheme="minorHAnsi" w:cstheme="minorHAnsi"/>
                <w:sz w:val="22"/>
              </w:rPr>
              <w:t xml:space="preserve">Is a charge for an essential good or service that the applicant/student has the choice of acquiring from a supplier other than VACCHO and is </w:t>
            </w:r>
            <w:proofErr w:type="gramStart"/>
            <w:r w:rsidRPr="000F34BE">
              <w:rPr>
                <w:rFonts w:asciiTheme="minorHAnsi" w:hAnsiTheme="minorHAnsi" w:cstheme="minorHAnsi"/>
                <w:sz w:val="22"/>
              </w:rPr>
              <w:t>for:</w:t>
            </w:r>
            <w:proofErr w:type="gramEnd"/>
          </w:p>
          <w:p w14:paraId="33938ABF" w14:textId="0C84F831" w:rsidR="00CA0649" w:rsidRPr="000F34BE" w:rsidRDefault="00CA0649" w:rsidP="00CA0649">
            <w:pPr>
              <w:pStyle w:val="ListParagraph"/>
              <w:numPr>
                <w:ilvl w:val="0"/>
                <w:numId w:val="20"/>
              </w:numPr>
              <w:spacing w:before="0" w:after="0" w:line="276" w:lineRule="auto"/>
              <w:ind w:right="141"/>
              <w:rPr>
                <w:rFonts w:asciiTheme="minorHAnsi" w:hAnsiTheme="minorHAnsi" w:cstheme="minorHAnsi"/>
                <w:sz w:val="22"/>
              </w:rPr>
            </w:pPr>
            <w:r w:rsidRPr="000F34BE">
              <w:rPr>
                <w:rFonts w:asciiTheme="minorHAnsi" w:hAnsiTheme="minorHAnsi" w:cstheme="minorHAnsi"/>
                <w:sz w:val="22"/>
              </w:rPr>
              <w:t>equipment or items that become the physical property of the individual and that are not consumed during the course, or</w:t>
            </w:r>
          </w:p>
          <w:p w14:paraId="1B3F6149" w14:textId="0940A03E" w:rsidR="00CA0649" w:rsidRPr="000F34BE" w:rsidRDefault="00CA0649" w:rsidP="00CA0649">
            <w:pPr>
              <w:pStyle w:val="ListParagraph"/>
              <w:numPr>
                <w:ilvl w:val="0"/>
                <w:numId w:val="20"/>
              </w:numPr>
              <w:spacing w:before="0" w:after="0" w:line="276" w:lineRule="auto"/>
              <w:ind w:right="141"/>
              <w:rPr>
                <w:rFonts w:asciiTheme="minorHAnsi" w:hAnsiTheme="minorHAnsi" w:cstheme="minorHAnsi"/>
                <w:sz w:val="22"/>
              </w:rPr>
            </w:pPr>
            <w:r w:rsidRPr="000F34BE">
              <w:rPr>
                <w:rFonts w:asciiTheme="minorHAnsi" w:hAnsiTheme="minorHAnsi" w:cstheme="minorHAnsi"/>
                <w:sz w:val="22"/>
              </w:rPr>
              <w:lastRenderedPageBreak/>
              <w:t xml:space="preserve">food, </w:t>
            </w:r>
            <w:proofErr w:type="gramStart"/>
            <w:r w:rsidRPr="000F34BE">
              <w:rPr>
                <w:rFonts w:asciiTheme="minorHAnsi" w:hAnsiTheme="minorHAnsi" w:cstheme="minorHAnsi"/>
                <w:sz w:val="22"/>
              </w:rPr>
              <w:t>transport</w:t>
            </w:r>
            <w:proofErr w:type="gramEnd"/>
            <w:r w:rsidRPr="000F34BE">
              <w:rPr>
                <w:rFonts w:asciiTheme="minorHAnsi" w:hAnsiTheme="minorHAnsi" w:cstheme="minorHAnsi"/>
                <w:sz w:val="22"/>
              </w:rPr>
              <w:t xml:space="preserve"> and accommodation costs associated with the provision of field trips that form part of the course.</w:t>
            </w:r>
          </w:p>
        </w:tc>
      </w:tr>
    </w:tbl>
    <w:p w14:paraId="2815F1EF" w14:textId="77777777" w:rsidR="002C0CEC" w:rsidRPr="000F34BE" w:rsidRDefault="002C0CEC" w:rsidP="00882E7C">
      <w:pPr>
        <w:spacing w:before="0" w:after="0"/>
        <w:rPr>
          <w:rFonts w:asciiTheme="minorHAnsi" w:hAnsiTheme="minorHAnsi" w:cstheme="minorHAnsi"/>
          <w:sz w:val="22"/>
        </w:rPr>
      </w:pPr>
    </w:p>
    <w:sectPr w:rsidR="002C0CEC" w:rsidRPr="000F34BE" w:rsidSect="000F34B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284" w:footer="170"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ABEE" w14:textId="77777777" w:rsidR="00F615C4" w:rsidRDefault="00F615C4" w:rsidP="004360F1">
      <w:pPr>
        <w:spacing w:before="0" w:after="0"/>
      </w:pPr>
      <w:r>
        <w:separator/>
      </w:r>
    </w:p>
  </w:endnote>
  <w:endnote w:type="continuationSeparator" w:id="0">
    <w:p w14:paraId="19BA3031" w14:textId="77777777" w:rsidR="00F615C4" w:rsidRDefault="00F615C4" w:rsidP="004360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B59C" w14:textId="77777777" w:rsidR="009C4708" w:rsidRDefault="009C4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60"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104"/>
      <w:gridCol w:w="1211"/>
      <w:gridCol w:w="2106"/>
      <w:gridCol w:w="2106"/>
      <w:gridCol w:w="1930"/>
    </w:tblGrid>
    <w:tr w:rsidR="009C4708" w14:paraId="65D69C4E" w14:textId="77777777" w:rsidTr="00E03C1F">
      <w:trPr>
        <w:trHeight w:val="250"/>
      </w:trPr>
      <w:tc>
        <w:tcPr>
          <w:tcW w:w="803" w:type="dxa"/>
          <w:shd w:val="clear" w:color="auto" w:fill="auto"/>
        </w:tcPr>
        <w:p w14:paraId="0FFA6755" w14:textId="77777777" w:rsidR="009C4708" w:rsidRPr="00C92A59" w:rsidRDefault="009C4708" w:rsidP="009C4708">
          <w:pPr>
            <w:rPr>
              <w:b/>
              <w:sz w:val="16"/>
              <w:szCs w:val="16"/>
            </w:rPr>
          </w:pPr>
          <w:r w:rsidRPr="00C92A59">
            <w:rPr>
              <w:b/>
              <w:sz w:val="16"/>
              <w:szCs w:val="16"/>
            </w:rPr>
            <w:t>Doc #:</w:t>
          </w:r>
        </w:p>
      </w:tc>
      <w:tc>
        <w:tcPr>
          <w:tcW w:w="1104" w:type="dxa"/>
          <w:shd w:val="clear" w:color="auto" w:fill="auto"/>
        </w:tcPr>
        <w:p w14:paraId="145AE566" w14:textId="77777777" w:rsidR="009C4708" w:rsidRPr="00C92A59" w:rsidRDefault="009C4708" w:rsidP="009C4708">
          <w:pPr>
            <w:rPr>
              <w:i/>
              <w:sz w:val="16"/>
              <w:szCs w:val="16"/>
            </w:rPr>
          </w:pPr>
          <w:r>
            <w:rPr>
              <w:i/>
              <w:sz w:val="16"/>
              <w:szCs w:val="16"/>
            </w:rPr>
            <w:t>482</w:t>
          </w:r>
        </w:p>
      </w:tc>
      <w:tc>
        <w:tcPr>
          <w:tcW w:w="1211" w:type="dxa"/>
          <w:shd w:val="clear" w:color="auto" w:fill="auto"/>
        </w:tcPr>
        <w:p w14:paraId="7E1F3266" w14:textId="77777777" w:rsidR="009C4708" w:rsidRPr="00C92A59" w:rsidRDefault="009C4708" w:rsidP="009C4708">
          <w:pPr>
            <w:rPr>
              <w:sz w:val="16"/>
              <w:szCs w:val="16"/>
            </w:rPr>
          </w:pPr>
          <w:r w:rsidRPr="00C92A59">
            <w:rPr>
              <w:b/>
              <w:sz w:val="16"/>
              <w:szCs w:val="16"/>
            </w:rPr>
            <w:t>Doc Owner:</w:t>
          </w:r>
        </w:p>
      </w:tc>
      <w:tc>
        <w:tcPr>
          <w:tcW w:w="4212" w:type="dxa"/>
          <w:gridSpan w:val="2"/>
          <w:tcBorders>
            <w:right w:val="single" w:sz="2" w:space="0" w:color="auto"/>
          </w:tcBorders>
          <w:shd w:val="clear" w:color="auto" w:fill="auto"/>
        </w:tcPr>
        <w:p w14:paraId="0DDD63AD" w14:textId="77777777" w:rsidR="009C4708" w:rsidRPr="00C92A59" w:rsidRDefault="009C4708" w:rsidP="009C4708">
          <w:pPr>
            <w:rPr>
              <w:i/>
              <w:sz w:val="16"/>
              <w:szCs w:val="16"/>
            </w:rPr>
          </w:pPr>
          <w:r w:rsidRPr="00C92A59">
            <w:rPr>
              <w:sz w:val="16"/>
            </w:rPr>
            <w:t>RTO Executive Director</w:t>
          </w:r>
        </w:p>
      </w:tc>
      <w:tc>
        <w:tcPr>
          <w:tcW w:w="1930" w:type="dxa"/>
          <w:vMerge w:val="restart"/>
          <w:tcBorders>
            <w:top w:val="nil"/>
            <w:left w:val="single" w:sz="2" w:space="0" w:color="auto"/>
            <w:bottom w:val="nil"/>
            <w:right w:val="nil"/>
          </w:tcBorders>
          <w:shd w:val="clear" w:color="auto" w:fill="auto"/>
        </w:tcPr>
        <w:p w14:paraId="014597A1" w14:textId="77777777" w:rsidR="009C4708" w:rsidRDefault="009C4708" w:rsidP="009C4708">
          <w:r>
            <w:rPr>
              <w:noProof/>
            </w:rPr>
            <w:drawing>
              <wp:anchor distT="0" distB="0" distL="114300" distR="114300" simplePos="0" relativeHeight="251661312" behindDoc="0" locked="0" layoutInCell="1" allowOverlap="1" wp14:anchorId="0DC68144" wp14:editId="1359B3C5">
                <wp:simplePos x="0" y="0"/>
                <wp:positionH relativeFrom="column">
                  <wp:posOffset>463550</wp:posOffset>
                </wp:positionH>
                <wp:positionV relativeFrom="paragraph">
                  <wp:posOffset>27305</wp:posOffset>
                </wp:positionV>
                <wp:extent cx="676275" cy="226060"/>
                <wp:effectExtent l="0" t="0" r="9525" b="2540"/>
                <wp:wrapNone/>
                <wp:docPr id="1" name="Picture 1" descr="OHC two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HC two leaves"/>
                        <pic:cNvPicPr>
                          <a:picLocks noChangeAspect="1" noChangeArrowheads="1"/>
                        </pic:cNvPicPr>
                      </pic:nvPicPr>
                      <pic:blipFill>
                        <a:blip r:embed="rId1">
                          <a:extLst>
                            <a:ext uri="{28A0092B-C50C-407E-A947-70E740481C1C}">
                              <a14:useLocalDpi xmlns:a14="http://schemas.microsoft.com/office/drawing/2010/main" val="0"/>
                            </a:ext>
                          </a:extLst>
                        </a:blip>
                        <a:srcRect b="16409"/>
                        <a:stretch>
                          <a:fillRect/>
                        </a:stretch>
                      </pic:blipFill>
                      <pic:spPr bwMode="auto">
                        <a:xfrm>
                          <a:off x="0" y="0"/>
                          <a:ext cx="676275" cy="226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C4708" w14:paraId="488A6305" w14:textId="77777777" w:rsidTr="00E03C1F">
      <w:trPr>
        <w:trHeight w:val="231"/>
      </w:trPr>
      <w:tc>
        <w:tcPr>
          <w:tcW w:w="803" w:type="dxa"/>
          <w:shd w:val="clear" w:color="auto" w:fill="auto"/>
        </w:tcPr>
        <w:p w14:paraId="75374B9A" w14:textId="77777777" w:rsidR="009C4708" w:rsidRPr="00C92A59" w:rsidRDefault="009C4708" w:rsidP="009C4708">
          <w:pPr>
            <w:rPr>
              <w:b/>
              <w:sz w:val="16"/>
              <w:szCs w:val="16"/>
            </w:rPr>
          </w:pPr>
          <w:r w:rsidRPr="00C92A59">
            <w:rPr>
              <w:b/>
              <w:sz w:val="16"/>
              <w:szCs w:val="16"/>
            </w:rPr>
            <w:t>Version:</w:t>
          </w:r>
        </w:p>
      </w:tc>
      <w:tc>
        <w:tcPr>
          <w:tcW w:w="1104" w:type="dxa"/>
          <w:shd w:val="clear" w:color="auto" w:fill="auto"/>
        </w:tcPr>
        <w:p w14:paraId="655C547F" w14:textId="77777777" w:rsidR="009C4708" w:rsidRPr="00C92A59" w:rsidRDefault="009C4708" w:rsidP="009C4708">
          <w:pPr>
            <w:rPr>
              <w:i/>
              <w:sz w:val="16"/>
              <w:szCs w:val="16"/>
            </w:rPr>
          </w:pPr>
          <w:r>
            <w:rPr>
              <w:i/>
              <w:sz w:val="16"/>
              <w:szCs w:val="16"/>
            </w:rPr>
            <w:t>7.1</w:t>
          </w:r>
        </w:p>
      </w:tc>
      <w:tc>
        <w:tcPr>
          <w:tcW w:w="1211" w:type="dxa"/>
          <w:shd w:val="clear" w:color="auto" w:fill="auto"/>
        </w:tcPr>
        <w:p w14:paraId="2222683A" w14:textId="77777777" w:rsidR="009C4708" w:rsidRPr="00C92A59" w:rsidRDefault="009C4708" w:rsidP="009C4708">
          <w:pPr>
            <w:rPr>
              <w:sz w:val="16"/>
              <w:szCs w:val="16"/>
            </w:rPr>
          </w:pPr>
          <w:r w:rsidRPr="00C92A59">
            <w:rPr>
              <w:b/>
              <w:sz w:val="16"/>
              <w:szCs w:val="16"/>
            </w:rPr>
            <w:t>Review:</w:t>
          </w:r>
        </w:p>
      </w:tc>
      <w:tc>
        <w:tcPr>
          <w:tcW w:w="2106" w:type="dxa"/>
          <w:tcBorders>
            <w:right w:val="single" w:sz="2" w:space="0" w:color="auto"/>
          </w:tcBorders>
          <w:shd w:val="clear" w:color="auto" w:fill="auto"/>
        </w:tcPr>
        <w:p w14:paraId="1D05359D" w14:textId="77777777" w:rsidR="009C4708" w:rsidRPr="00C92A59" w:rsidRDefault="009C4708" w:rsidP="009C4708">
          <w:pPr>
            <w:rPr>
              <w:i/>
              <w:sz w:val="16"/>
              <w:szCs w:val="16"/>
            </w:rPr>
          </w:pPr>
          <w:r w:rsidRPr="00C92A59">
            <w:rPr>
              <w:i/>
              <w:sz w:val="16"/>
              <w:szCs w:val="16"/>
            </w:rPr>
            <w:t>3</w:t>
          </w:r>
          <w:r>
            <w:rPr>
              <w:i/>
              <w:sz w:val="16"/>
              <w:szCs w:val="16"/>
            </w:rPr>
            <w:t>0</w:t>
          </w:r>
          <w:r w:rsidRPr="00C92A59">
            <w:rPr>
              <w:i/>
              <w:sz w:val="16"/>
              <w:szCs w:val="16"/>
            </w:rPr>
            <w:t>/</w:t>
          </w:r>
          <w:r>
            <w:rPr>
              <w:i/>
              <w:sz w:val="16"/>
              <w:szCs w:val="16"/>
            </w:rPr>
            <w:t>03</w:t>
          </w:r>
          <w:r w:rsidRPr="00C92A59">
            <w:rPr>
              <w:i/>
              <w:sz w:val="16"/>
              <w:szCs w:val="16"/>
            </w:rPr>
            <w:t>/202</w:t>
          </w:r>
          <w:r>
            <w:rPr>
              <w:i/>
              <w:sz w:val="16"/>
              <w:szCs w:val="16"/>
            </w:rPr>
            <w:t>3</w:t>
          </w:r>
        </w:p>
      </w:tc>
      <w:tc>
        <w:tcPr>
          <w:tcW w:w="2106" w:type="dxa"/>
          <w:tcBorders>
            <w:right w:val="single" w:sz="2" w:space="0" w:color="auto"/>
          </w:tcBorders>
          <w:shd w:val="clear" w:color="auto" w:fill="auto"/>
        </w:tcPr>
        <w:p w14:paraId="6BE698E1" w14:textId="77777777" w:rsidR="009C4708" w:rsidRPr="00C92A59" w:rsidRDefault="009C4708" w:rsidP="009C4708">
          <w:pPr>
            <w:rPr>
              <w:i/>
              <w:sz w:val="16"/>
              <w:szCs w:val="16"/>
            </w:rPr>
          </w:pPr>
          <w:r w:rsidRPr="00C92A59">
            <w:rPr>
              <w:i/>
              <w:sz w:val="16"/>
              <w:szCs w:val="16"/>
            </w:rPr>
            <w:t>RTO:20739</w:t>
          </w:r>
        </w:p>
      </w:tc>
      <w:tc>
        <w:tcPr>
          <w:tcW w:w="1930" w:type="dxa"/>
          <w:vMerge/>
          <w:tcBorders>
            <w:top w:val="nil"/>
            <w:left w:val="single" w:sz="2" w:space="0" w:color="auto"/>
            <w:bottom w:val="nil"/>
            <w:right w:val="nil"/>
          </w:tcBorders>
          <w:shd w:val="clear" w:color="auto" w:fill="auto"/>
        </w:tcPr>
        <w:p w14:paraId="0883EF92" w14:textId="77777777" w:rsidR="009C4708" w:rsidRDefault="009C4708" w:rsidP="009C4708"/>
      </w:tc>
    </w:tr>
    <w:tr w:rsidR="009C4708" w:rsidRPr="00B4156A" w14:paraId="1DA99504" w14:textId="77777777" w:rsidTr="00E03C1F">
      <w:trPr>
        <w:trHeight w:val="288"/>
      </w:trPr>
      <w:tc>
        <w:tcPr>
          <w:tcW w:w="7330" w:type="dxa"/>
          <w:gridSpan w:val="5"/>
          <w:tcBorders>
            <w:bottom w:val="single" w:sz="2" w:space="0" w:color="auto"/>
            <w:right w:val="single" w:sz="2" w:space="0" w:color="auto"/>
          </w:tcBorders>
          <w:shd w:val="clear" w:color="auto" w:fill="auto"/>
        </w:tcPr>
        <w:p w14:paraId="00058C64" w14:textId="77777777" w:rsidR="009C4708" w:rsidRDefault="009C4708" w:rsidP="009C4708">
          <w:r w:rsidRPr="00C92A59">
            <w:rPr>
              <w:bCs/>
              <w:sz w:val="16"/>
            </w:rPr>
            <w:t>Uncontrolled document once printed.</w:t>
          </w:r>
          <w:r>
            <w:t xml:space="preserve"> </w:t>
          </w:r>
          <w:r w:rsidRPr="00C92A59">
            <w:rPr>
              <w:bCs/>
              <w:sz w:val="16"/>
            </w:rPr>
            <w:t>Please refer to LOGIQC for latest version of this document</w:t>
          </w:r>
        </w:p>
      </w:tc>
      <w:tc>
        <w:tcPr>
          <w:tcW w:w="1930" w:type="dxa"/>
          <w:tcBorders>
            <w:top w:val="nil"/>
            <w:left w:val="single" w:sz="2" w:space="0" w:color="auto"/>
            <w:bottom w:val="nil"/>
            <w:right w:val="nil"/>
          </w:tcBorders>
          <w:shd w:val="clear" w:color="auto" w:fill="auto"/>
        </w:tcPr>
        <w:p w14:paraId="6FE77612" w14:textId="77777777" w:rsidR="009C4708" w:rsidRPr="00C92A59" w:rsidRDefault="009C4708" w:rsidP="009C4708">
          <w:pPr>
            <w:jc w:val="right"/>
            <w:rPr>
              <w:sz w:val="16"/>
            </w:rPr>
          </w:pPr>
          <w:r w:rsidRPr="00C92A59">
            <w:rPr>
              <w:sz w:val="16"/>
            </w:rPr>
            <w:t>Page</w:t>
          </w:r>
          <w:r w:rsidRPr="00C92A59">
            <w:rPr>
              <w:b/>
              <w:sz w:val="16"/>
            </w:rPr>
            <w:t xml:space="preserve"> </w:t>
          </w:r>
          <w:r w:rsidRPr="00C92A59">
            <w:rPr>
              <w:b/>
              <w:bCs/>
              <w:sz w:val="16"/>
            </w:rPr>
            <w:fldChar w:fldCharType="begin"/>
          </w:r>
          <w:r w:rsidRPr="00C92A59">
            <w:rPr>
              <w:b/>
              <w:bCs/>
              <w:sz w:val="16"/>
            </w:rPr>
            <w:instrText xml:space="preserve"> PAGE  \* Arabic  \* MERGEFORMAT </w:instrText>
          </w:r>
          <w:r w:rsidRPr="00C92A59">
            <w:rPr>
              <w:b/>
              <w:bCs/>
              <w:sz w:val="16"/>
            </w:rPr>
            <w:fldChar w:fldCharType="separate"/>
          </w:r>
          <w:r w:rsidRPr="00C92A59">
            <w:rPr>
              <w:b/>
              <w:bCs/>
              <w:sz w:val="16"/>
            </w:rPr>
            <w:t>1</w:t>
          </w:r>
          <w:r w:rsidRPr="00C92A59">
            <w:rPr>
              <w:b/>
              <w:bCs/>
              <w:sz w:val="16"/>
            </w:rPr>
            <w:fldChar w:fldCharType="end"/>
          </w:r>
          <w:r w:rsidRPr="00C92A59">
            <w:rPr>
              <w:b/>
              <w:sz w:val="16"/>
            </w:rPr>
            <w:t xml:space="preserve"> </w:t>
          </w:r>
          <w:r w:rsidRPr="00C92A59">
            <w:rPr>
              <w:sz w:val="16"/>
            </w:rPr>
            <w:t xml:space="preserve">of </w:t>
          </w:r>
          <w:r w:rsidRPr="00C92A59">
            <w:rPr>
              <w:b/>
              <w:bCs/>
              <w:sz w:val="16"/>
            </w:rPr>
            <w:fldChar w:fldCharType="begin"/>
          </w:r>
          <w:r w:rsidRPr="00C92A59">
            <w:rPr>
              <w:b/>
              <w:bCs/>
              <w:sz w:val="16"/>
            </w:rPr>
            <w:instrText xml:space="preserve"> NUMPAGES  \* Arabic  \* MERGEFORMAT </w:instrText>
          </w:r>
          <w:r w:rsidRPr="00C92A59">
            <w:rPr>
              <w:b/>
              <w:bCs/>
              <w:sz w:val="16"/>
            </w:rPr>
            <w:fldChar w:fldCharType="separate"/>
          </w:r>
          <w:r w:rsidRPr="00C92A59">
            <w:rPr>
              <w:b/>
              <w:bCs/>
              <w:sz w:val="16"/>
            </w:rPr>
            <w:t>1</w:t>
          </w:r>
          <w:r w:rsidRPr="00C92A59">
            <w:rPr>
              <w:b/>
              <w:bCs/>
              <w:sz w:val="16"/>
            </w:rPr>
            <w:fldChar w:fldCharType="end"/>
          </w:r>
        </w:p>
      </w:tc>
    </w:tr>
  </w:tbl>
  <w:p w14:paraId="65877DC4" w14:textId="381017D7" w:rsidR="00AF43DA" w:rsidRPr="00532179" w:rsidRDefault="00AF43DA" w:rsidP="00994881">
    <w:pPr>
      <w:pStyle w:val="Footer"/>
      <w:jc w:val="right"/>
      <w:rPr>
        <w:rFonts w:asciiTheme="minorHAnsi" w:hAnsiTheme="minorHAnsi"/>
        <w:sz w:val="22"/>
      </w:rPr>
    </w:pPr>
  </w:p>
  <w:p w14:paraId="19F0C21D" w14:textId="77777777" w:rsidR="00AF43DA" w:rsidRPr="004360F1" w:rsidRDefault="00AF43D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0479" w14:textId="77777777" w:rsidR="009C4708" w:rsidRDefault="009C4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D5A5" w14:textId="77777777" w:rsidR="00F615C4" w:rsidRDefault="00F615C4" w:rsidP="004360F1">
      <w:pPr>
        <w:spacing w:before="0" w:after="0"/>
      </w:pPr>
      <w:r>
        <w:separator/>
      </w:r>
    </w:p>
  </w:footnote>
  <w:footnote w:type="continuationSeparator" w:id="0">
    <w:p w14:paraId="119FBBFC" w14:textId="77777777" w:rsidR="00F615C4" w:rsidRDefault="00F615C4" w:rsidP="004360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67E7" w14:textId="77777777" w:rsidR="009C4708" w:rsidRDefault="009C4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FBED" w14:textId="0F44D7AE" w:rsidR="000F34BE" w:rsidRDefault="000F34BE" w:rsidP="000F34BE">
    <w:pPr>
      <w:pStyle w:val="Header"/>
    </w:pPr>
    <w:r w:rsidRPr="005771F8">
      <w:rPr>
        <w:noProof/>
        <w:lang w:eastAsia="en-AU"/>
      </w:rPr>
      <w:drawing>
        <wp:anchor distT="0" distB="0" distL="114300" distR="114300" simplePos="0" relativeHeight="251659264" behindDoc="1" locked="0" layoutInCell="1" allowOverlap="1" wp14:anchorId="7B12393D" wp14:editId="664A9C98">
          <wp:simplePos x="0" y="0"/>
          <wp:positionH relativeFrom="margin">
            <wp:posOffset>4452620</wp:posOffset>
          </wp:positionH>
          <wp:positionV relativeFrom="paragraph">
            <wp:posOffset>-74930</wp:posOffset>
          </wp:positionV>
          <wp:extent cx="1079500" cy="807720"/>
          <wp:effectExtent l="0" t="0" r="0" b="0"/>
          <wp:wrapTight wrapText="bothSides">
            <wp:wrapPolygon edited="0">
              <wp:start x="0" y="509"/>
              <wp:lineTo x="0" y="20377"/>
              <wp:lineTo x="20584" y="20377"/>
              <wp:lineTo x="20584" y="509"/>
              <wp:lineTo x="0" y="509"/>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9500" cy="807720"/>
                  </a:xfrm>
                  <a:prstGeom prst="rect">
                    <a:avLst/>
                  </a:prstGeom>
                </pic:spPr>
              </pic:pic>
            </a:graphicData>
          </a:graphic>
          <wp14:sizeRelH relativeFrom="page">
            <wp14:pctWidth>0</wp14:pctWidth>
          </wp14:sizeRelH>
          <wp14:sizeRelV relativeFrom="page">
            <wp14:pctHeight>0</wp14:pctHeight>
          </wp14:sizeRelV>
        </wp:anchor>
      </w:drawing>
    </w:r>
  </w:p>
  <w:p w14:paraId="1CA985F9" w14:textId="6E61A9CF" w:rsidR="000F34BE" w:rsidRPr="000F34BE" w:rsidRDefault="000F34BE" w:rsidP="000F34BE">
    <w:pPr>
      <w:pStyle w:val="Heading1"/>
      <w:rPr>
        <w:rFonts w:asciiTheme="majorHAnsi" w:hAnsiTheme="majorHAnsi" w:cstheme="majorHAnsi"/>
        <w:sz w:val="32"/>
      </w:rPr>
    </w:pPr>
    <w:r w:rsidRPr="000F34BE">
      <w:rPr>
        <w:rFonts w:asciiTheme="majorHAnsi" w:hAnsiTheme="majorHAnsi" w:cstheme="majorHAnsi"/>
        <w:sz w:val="32"/>
      </w:rPr>
      <w:t xml:space="preserve">Fees, Charges and Refunds Policy and Procedure </w:t>
    </w:r>
  </w:p>
  <w:p w14:paraId="5594FB8E" w14:textId="323751AB" w:rsidR="00AF43DA" w:rsidRDefault="00AF43DA" w:rsidP="000F3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E6D8" w14:textId="77777777" w:rsidR="009C4708" w:rsidRDefault="009C4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84506D"/>
    <w:multiLevelType w:val="hybridMultilevel"/>
    <w:tmpl w:val="D2433F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C"/>
    <w:multiLevelType w:val="hybridMultilevel"/>
    <w:tmpl w:val="0DCDF8F6"/>
    <w:lvl w:ilvl="0" w:tplc="FFFFFFFF">
      <w:start w:val="1"/>
      <w:numFmt w:val="lowerLetter"/>
      <w:lvlText w:val="%1)"/>
      <w:lvlJc w:val="left"/>
    </w:lvl>
    <w:lvl w:ilvl="1" w:tplc="FFFFFFFF">
      <w:start w:val="1"/>
      <w:numFmt w:val="lowerRoman"/>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3A1C21"/>
    <w:multiLevelType w:val="hybridMultilevel"/>
    <w:tmpl w:val="AD288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064DBB"/>
    <w:multiLevelType w:val="hybridMultilevel"/>
    <w:tmpl w:val="8034E6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A70268A"/>
    <w:multiLevelType w:val="multilevel"/>
    <w:tmpl w:val="EBEEC38C"/>
    <w:lvl w:ilvl="0">
      <w:start w:val="1"/>
      <w:numFmt w:val="bullet"/>
      <w:pStyle w:val="Bullet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02470"/>
    <w:multiLevelType w:val="hybridMultilevel"/>
    <w:tmpl w:val="3242688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7" w15:restartNumberingAfterBreak="0">
    <w:nsid w:val="11DB30DA"/>
    <w:multiLevelType w:val="hybridMultilevel"/>
    <w:tmpl w:val="B142D1FE"/>
    <w:lvl w:ilvl="0" w:tplc="0C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7DF0DE2"/>
    <w:multiLevelType w:val="hybridMultilevel"/>
    <w:tmpl w:val="CBAE4CE2"/>
    <w:lvl w:ilvl="0" w:tplc="CCB86DE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7C4647"/>
    <w:multiLevelType w:val="hybridMultilevel"/>
    <w:tmpl w:val="CAB05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072023"/>
    <w:multiLevelType w:val="hybridMultilevel"/>
    <w:tmpl w:val="3690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4F511B"/>
    <w:multiLevelType w:val="hybridMultilevel"/>
    <w:tmpl w:val="82A8E5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8850A4"/>
    <w:multiLevelType w:val="hybridMultilevel"/>
    <w:tmpl w:val="CF7C7198"/>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13" w15:restartNumberingAfterBreak="0">
    <w:nsid w:val="2B2020CD"/>
    <w:multiLevelType w:val="hybridMultilevel"/>
    <w:tmpl w:val="6D9C6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262684"/>
    <w:multiLevelType w:val="multilevel"/>
    <w:tmpl w:val="B688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A0D15"/>
    <w:multiLevelType w:val="hybridMultilevel"/>
    <w:tmpl w:val="17AEB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B181B"/>
    <w:multiLevelType w:val="hybridMultilevel"/>
    <w:tmpl w:val="CEC85D8E"/>
    <w:lvl w:ilvl="0" w:tplc="0C090001">
      <w:start w:val="1"/>
      <w:numFmt w:val="bullet"/>
      <w:lvlText w:val=""/>
      <w:lvlJc w:val="left"/>
      <w:pPr>
        <w:ind w:left="1130" w:hanging="360"/>
      </w:pPr>
      <w:rPr>
        <w:rFonts w:ascii="Symbol" w:hAnsi="Symbol" w:hint="default"/>
      </w:rPr>
    </w:lvl>
    <w:lvl w:ilvl="1" w:tplc="0C090003" w:tentative="1">
      <w:start w:val="1"/>
      <w:numFmt w:val="bullet"/>
      <w:lvlText w:val="o"/>
      <w:lvlJc w:val="left"/>
      <w:pPr>
        <w:ind w:left="1850" w:hanging="360"/>
      </w:pPr>
      <w:rPr>
        <w:rFonts w:ascii="Courier New" w:hAnsi="Courier New" w:cs="Courier New" w:hint="default"/>
      </w:rPr>
    </w:lvl>
    <w:lvl w:ilvl="2" w:tplc="0C090005" w:tentative="1">
      <w:start w:val="1"/>
      <w:numFmt w:val="bullet"/>
      <w:lvlText w:val=""/>
      <w:lvlJc w:val="left"/>
      <w:pPr>
        <w:ind w:left="2570" w:hanging="360"/>
      </w:pPr>
      <w:rPr>
        <w:rFonts w:ascii="Wingdings" w:hAnsi="Wingdings" w:hint="default"/>
      </w:rPr>
    </w:lvl>
    <w:lvl w:ilvl="3" w:tplc="0C090001" w:tentative="1">
      <w:start w:val="1"/>
      <w:numFmt w:val="bullet"/>
      <w:lvlText w:val=""/>
      <w:lvlJc w:val="left"/>
      <w:pPr>
        <w:ind w:left="3290" w:hanging="360"/>
      </w:pPr>
      <w:rPr>
        <w:rFonts w:ascii="Symbol" w:hAnsi="Symbol" w:hint="default"/>
      </w:rPr>
    </w:lvl>
    <w:lvl w:ilvl="4" w:tplc="0C090003" w:tentative="1">
      <w:start w:val="1"/>
      <w:numFmt w:val="bullet"/>
      <w:lvlText w:val="o"/>
      <w:lvlJc w:val="left"/>
      <w:pPr>
        <w:ind w:left="4010" w:hanging="360"/>
      </w:pPr>
      <w:rPr>
        <w:rFonts w:ascii="Courier New" w:hAnsi="Courier New" w:cs="Courier New" w:hint="default"/>
      </w:rPr>
    </w:lvl>
    <w:lvl w:ilvl="5" w:tplc="0C090005" w:tentative="1">
      <w:start w:val="1"/>
      <w:numFmt w:val="bullet"/>
      <w:lvlText w:val=""/>
      <w:lvlJc w:val="left"/>
      <w:pPr>
        <w:ind w:left="4730" w:hanging="360"/>
      </w:pPr>
      <w:rPr>
        <w:rFonts w:ascii="Wingdings" w:hAnsi="Wingdings" w:hint="default"/>
      </w:rPr>
    </w:lvl>
    <w:lvl w:ilvl="6" w:tplc="0C090001" w:tentative="1">
      <w:start w:val="1"/>
      <w:numFmt w:val="bullet"/>
      <w:lvlText w:val=""/>
      <w:lvlJc w:val="left"/>
      <w:pPr>
        <w:ind w:left="5450" w:hanging="360"/>
      </w:pPr>
      <w:rPr>
        <w:rFonts w:ascii="Symbol" w:hAnsi="Symbol" w:hint="default"/>
      </w:rPr>
    </w:lvl>
    <w:lvl w:ilvl="7" w:tplc="0C090003" w:tentative="1">
      <w:start w:val="1"/>
      <w:numFmt w:val="bullet"/>
      <w:lvlText w:val="o"/>
      <w:lvlJc w:val="left"/>
      <w:pPr>
        <w:ind w:left="6170" w:hanging="360"/>
      </w:pPr>
      <w:rPr>
        <w:rFonts w:ascii="Courier New" w:hAnsi="Courier New" w:cs="Courier New" w:hint="default"/>
      </w:rPr>
    </w:lvl>
    <w:lvl w:ilvl="8" w:tplc="0C090005" w:tentative="1">
      <w:start w:val="1"/>
      <w:numFmt w:val="bullet"/>
      <w:lvlText w:val=""/>
      <w:lvlJc w:val="left"/>
      <w:pPr>
        <w:ind w:left="6890" w:hanging="360"/>
      </w:pPr>
      <w:rPr>
        <w:rFonts w:ascii="Wingdings" w:hAnsi="Wingdings" w:hint="default"/>
      </w:rPr>
    </w:lvl>
  </w:abstractNum>
  <w:abstractNum w:abstractNumId="17" w15:restartNumberingAfterBreak="0">
    <w:nsid w:val="3F810BDB"/>
    <w:multiLevelType w:val="hybridMultilevel"/>
    <w:tmpl w:val="000871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B963EB"/>
    <w:multiLevelType w:val="hybridMultilevel"/>
    <w:tmpl w:val="10F4B40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347522"/>
    <w:multiLevelType w:val="hybridMultilevel"/>
    <w:tmpl w:val="21F86B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246AC8"/>
    <w:multiLevelType w:val="hybridMultilevel"/>
    <w:tmpl w:val="8758D528"/>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D3E78E3"/>
    <w:multiLevelType w:val="hybridMultilevel"/>
    <w:tmpl w:val="C55C0C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E2225D2"/>
    <w:multiLevelType w:val="hybridMultilevel"/>
    <w:tmpl w:val="26249F9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66583F"/>
    <w:multiLevelType w:val="hybridMultilevel"/>
    <w:tmpl w:val="5B6EE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767B96"/>
    <w:multiLevelType w:val="hybridMultilevel"/>
    <w:tmpl w:val="8C24B4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351611D"/>
    <w:multiLevelType w:val="hybridMultilevel"/>
    <w:tmpl w:val="D6FAC0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643175EB"/>
    <w:multiLevelType w:val="hybridMultilevel"/>
    <w:tmpl w:val="38349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8D19B9"/>
    <w:multiLevelType w:val="hybridMultilevel"/>
    <w:tmpl w:val="E8E8C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0D6B07"/>
    <w:multiLevelType w:val="hybridMultilevel"/>
    <w:tmpl w:val="DE4ED424"/>
    <w:lvl w:ilvl="0" w:tplc="0C09000F">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6FE431A"/>
    <w:multiLevelType w:val="hybridMultilevel"/>
    <w:tmpl w:val="EF04F86E"/>
    <w:lvl w:ilvl="0" w:tplc="8514DDE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CE811DE"/>
    <w:multiLevelType w:val="hybridMultilevel"/>
    <w:tmpl w:val="BB483A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E636BFB"/>
    <w:multiLevelType w:val="hybridMultilevel"/>
    <w:tmpl w:val="A58A2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8187381">
    <w:abstractNumId w:val="17"/>
  </w:num>
  <w:num w:numId="2" w16cid:durableId="1862621701">
    <w:abstractNumId w:val="15"/>
  </w:num>
  <w:num w:numId="3" w16cid:durableId="1004555366">
    <w:abstractNumId w:val="22"/>
  </w:num>
  <w:num w:numId="4" w16cid:durableId="1798642337">
    <w:abstractNumId w:val="20"/>
  </w:num>
  <w:num w:numId="5" w16cid:durableId="806438221">
    <w:abstractNumId w:val="11"/>
  </w:num>
  <w:num w:numId="6" w16cid:durableId="1200432557">
    <w:abstractNumId w:val="24"/>
  </w:num>
  <w:num w:numId="7" w16cid:durableId="439763093">
    <w:abstractNumId w:val="13"/>
  </w:num>
  <w:num w:numId="8" w16cid:durableId="488596976">
    <w:abstractNumId w:val="19"/>
  </w:num>
  <w:num w:numId="9" w16cid:durableId="923027544">
    <w:abstractNumId w:val="6"/>
  </w:num>
  <w:num w:numId="10" w16cid:durableId="536703864">
    <w:abstractNumId w:val="28"/>
  </w:num>
  <w:num w:numId="11" w16cid:durableId="1309631701">
    <w:abstractNumId w:val="30"/>
  </w:num>
  <w:num w:numId="12" w16cid:durableId="1439594815">
    <w:abstractNumId w:val="12"/>
  </w:num>
  <w:num w:numId="13" w16cid:durableId="1663896150">
    <w:abstractNumId w:val="29"/>
  </w:num>
  <w:num w:numId="14" w16cid:durableId="1106386061">
    <w:abstractNumId w:val="31"/>
  </w:num>
  <w:num w:numId="15" w16cid:durableId="566693151">
    <w:abstractNumId w:val="14"/>
  </w:num>
  <w:num w:numId="16" w16cid:durableId="901017679">
    <w:abstractNumId w:val="18"/>
  </w:num>
  <w:num w:numId="17" w16cid:durableId="322783565">
    <w:abstractNumId w:val="3"/>
  </w:num>
  <w:num w:numId="18" w16cid:durableId="196235356">
    <w:abstractNumId w:val="23"/>
  </w:num>
  <w:num w:numId="19" w16cid:durableId="1718314890">
    <w:abstractNumId w:val="25"/>
  </w:num>
  <w:num w:numId="20" w16cid:durableId="558588523">
    <w:abstractNumId w:val="26"/>
  </w:num>
  <w:num w:numId="21" w16cid:durableId="309141127">
    <w:abstractNumId w:val="27"/>
  </w:num>
  <w:num w:numId="22" w16cid:durableId="1002927686">
    <w:abstractNumId w:val="10"/>
  </w:num>
  <w:num w:numId="23" w16cid:durableId="1358190925">
    <w:abstractNumId w:val="5"/>
  </w:num>
  <w:num w:numId="24" w16cid:durableId="996690582">
    <w:abstractNumId w:val="8"/>
  </w:num>
  <w:num w:numId="25" w16cid:durableId="215510250">
    <w:abstractNumId w:val="1"/>
  </w:num>
  <w:num w:numId="26" w16cid:durableId="951009212">
    <w:abstractNumId w:val="7"/>
  </w:num>
  <w:num w:numId="27" w16cid:durableId="675965895">
    <w:abstractNumId w:val="2"/>
  </w:num>
  <w:num w:numId="28" w16cid:durableId="1725254020">
    <w:abstractNumId w:val="21"/>
  </w:num>
  <w:num w:numId="29" w16cid:durableId="233324286">
    <w:abstractNumId w:val="4"/>
  </w:num>
  <w:num w:numId="30" w16cid:durableId="360283442">
    <w:abstractNumId w:val="9"/>
  </w:num>
  <w:num w:numId="31" w16cid:durableId="1348562849">
    <w:abstractNumId w:val="16"/>
  </w:num>
  <w:num w:numId="32" w16cid:durableId="73139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F1"/>
    <w:rsid w:val="00015CD8"/>
    <w:rsid w:val="00016ED4"/>
    <w:rsid w:val="00043D6A"/>
    <w:rsid w:val="00043F33"/>
    <w:rsid w:val="000762FD"/>
    <w:rsid w:val="00077B22"/>
    <w:rsid w:val="00081F14"/>
    <w:rsid w:val="00090DE5"/>
    <w:rsid w:val="000A24AF"/>
    <w:rsid w:val="000C16DB"/>
    <w:rsid w:val="000E440B"/>
    <w:rsid w:val="000F34BE"/>
    <w:rsid w:val="00101F04"/>
    <w:rsid w:val="001076EC"/>
    <w:rsid w:val="00110DCA"/>
    <w:rsid w:val="001311C3"/>
    <w:rsid w:val="00140BF1"/>
    <w:rsid w:val="00142A0D"/>
    <w:rsid w:val="00146575"/>
    <w:rsid w:val="001E32B2"/>
    <w:rsid w:val="001F40FB"/>
    <w:rsid w:val="0020558B"/>
    <w:rsid w:val="002223FE"/>
    <w:rsid w:val="0025304F"/>
    <w:rsid w:val="00283241"/>
    <w:rsid w:val="00284C32"/>
    <w:rsid w:val="0029044D"/>
    <w:rsid w:val="002C0CEC"/>
    <w:rsid w:val="002D0FB3"/>
    <w:rsid w:val="002F17EF"/>
    <w:rsid w:val="00302B49"/>
    <w:rsid w:val="00311232"/>
    <w:rsid w:val="0032631C"/>
    <w:rsid w:val="00335324"/>
    <w:rsid w:val="00354913"/>
    <w:rsid w:val="00360AF8"/>
    <w:rsid w:val="00366629"/>
    <w:rsid w:val="00371708"/>
    <w:rsid w:val="003737B2"/>
    <w:rsid w:val="00387EF5"/>
    <w:rsid w:val="003E3D51"/>
    <w:rsid w:val="003E5682"/>
    <w:rsid w:val="003F66FA"/>
    <w:rsid w:val="004156A4"/>
    <w:rsid w:val="004360F1"/>
    <w:rsid w:val="0049108E"/>
    <w:rsid w:val="004B5B70"/>
    <w:rsid w:val="004B7241"/>
    <w:rsid w:val="004E4BAF"/>
    <w:rsid w:val="004F3DDD"/>
    <w:rsid w:val="004F40B0"/>
    <w:rsid w:val="004F7977"/>
    <w:rsid w:val="00504BC7"/>
    <w:rsid w:val="00505C59"/>
    <w:rsid w:val="00514195"/>
    <w:rsid w:val="00535025"/>
    <w:rsid w:val="005432ED"/>
    <w:rsid w:val="005668D3"/>
    <w:rsid w:val="00581BA8"/>
    <w:rsid w:val="005B154F"/>
    <w:rsid w:val="005D2FD1"/>
    <w:rsid w:val="005F001B"/>
    <w:rsid w:val="00606984"/>
    <w:rsid w:val="00613DE6"/>
    <w:rsid w:val="00614015"/>
    <w:rsid w:val="0061507C"/>
    <w:rsid w:val="0061535F"/>
    <w:rsid w:val="0063684C"/>
    <w:rsid w:val="006408D8"/>
    <w:rsid w:val="00660E11"/>
    <w:rsid w:val="00676844"/>
    <w:rsid w:val="006A4819"/>
    <w:rsid w:val="006B3B60"/>
    <w:rsid w:val="006C44EF"/>
    <w:rsid w:val="00702EB0"/>
    <w:rsid w:val="00712BBE"/>
    <w:rsid w:val="00730C6E"/>
    <w:rsid w:val="007637BE"/>
    <w:rsid w:val="00765791"/>
    <w:rsid w:val="0076707B"/>
    <w:rsid w:val="00770E0A"/>
    <w:rsid w:val="00775159"/>
    <w:rsid w:val="00784C12"/>
    <w:rsid w:val="0078526F"/>
    <w:rsid w:val="007966B8"/>
    <w:rsid w:val="007D20B4"/>
    <w:rsid w:val="008271F2"/>
    <w:rsid w:val="0084332B"/>
    <w:rsid w:val="008641A0"/>
    <w:rsid w:val="00874F77"/>
    <w:rsid w:val="00882E7C"/>
    <w:rsid w:val="0089550E"/>
    <w:rsid w:val="008B3D46"/>
    <w:rsid w:val="008D2269"/>
    <w:rsid w:val="0090281A"/>
    <w:rsid w:val="00932BCC"/>
    <w:rsid w:val="009421EF"/>
    <w:rsid w:val="00946067"/>
    <w:rsid w:val="009724A8"/>
    <w:rsid w:val="00994881"/>
    <w:rsid w:val="009C4708"/>
    <w:rsid w:val="009D5AA7"/>
    <w:rsid w:val="009E550D"/>
    <w:rsid w:val="009E7333"/>
    <w:rsid w:val="009E7856"/>
    <w:rsid w:val="00A067DD"/>
    <w:rsid w:val="00A256A2"/>
    <w:rsid w:val="00A77FA1"/>
    <w:rsid w:val="00A82A79"/>
    <w:rsid w:val="00A82EA0"/>
    <w:rsid w:val="00A87289"/>
    <w:rsid w:val="00AA2715"/>
    <w:rsid w:val="00AB755D"/>
    <w:rsid w:val="00AC23A2"/>
    <w:rsid w:val="00AD41B3"/>
    <w:rsid w:val="00AD6E53"/>
    <w:rsid w:val="00AF43DA"/>
    <w:rsid w:val="00B10E43"/>
    <w:rsid w:val="00B11AAA"/>
    <w:rsid w:val="00B33BB0"/>
    <w:rsid w:val="00B861EE"/>
    <w:rsid w:val="00BF7440"/>
    <w:rsid w:val="00C003B1"/>
    <w:rsid w:val="00C07C1B"/>
    <w:rsid w:val="00C44974"/>
    <w:rsid w:val="00C6112C"/>
    <w:rsid w:val="00C85682"/>
    <w:rsid w:val="00CA0649"/>
    <w:rsid w:val="00CB0802"/>
    <w:rsid w:val="00CE2EDF"/>
    <w:rsid w:val="00CE503F"/>
    <w:rsid w:val="00CF3743"/>
    <w:rsid w:val="00D07A25"/>
    <w:rsid w:val="00D33F67"/>
    <w:rsid w:val="00D40580"/>
    <w:rsid w:val="00D5456F"/>
    <w:rsid w:val="00D57B53"/>
    <w:rsid w:val="00D609C2"/>
    <w:rsid w:val="00D6394F"/>
    <w:rsid w:val="00D73BA8"/>
    <w:rsid w:val="00D803F3"/>
    <w:rsid w:val="00D84F8F"/>
    <w:rsid w:val="00DD375A"/>
    <w:rsid w:val="00DF3AC3"/>
    <w:rsid w:val="00DF6ABC"/>
    <w:rsid w:val="00DF7623"/>
    <w:rsid w:val="00E200A6"/>
    <w:rsid w:val="00E21244"/>
    <w:rsid w:val="00E37B53"/>
    <w:rsid w:val="00E42C7B"/>
    <w:rsid w:val="00E757C8"/>
    <w:rsid w:val="00EC18B4"/>
    <w:rsid w:val="00EC3F58"/>
    <w:rsid w:val="00EE16B4"/>
    <w:rsid w:val="00EE7A9F"/>
    <w:rsid w:val="00EF2EA9"/>
    <w:rsid w:val="00EF4439"/>
    <w:rsid w:val="00F035EA"/>
    <w:rsid w:val="00F56600"/>
    <w:rsid w:val="00F57CEB"/>
    <w:rsid w:val="00F6006F"/>
    <w:rsid w:val="00F615C4"/>
    <w:rsid w:val="00F84DED"/>
    <w:rsid w:val="00FF2B5F"/>
    <w:rsid w:val="00FF4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ED4C"/>
  <w15:chartTrackingRefBased/>
  <w15:docId w15:val="{31EF5DDC-2A26-4C93-AAF2-CC59264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F14"/>
    <w:pPr>
      <w:spacing w:before="60" w:after="60" w:line="240" w:lineRule="auto"/>
    </w:pPr>
    <w:rPr>
      <w:rFonts w:ascii="Calibri" w:hAnsi="Calibri"/>
      <w:sz w:val="24"/>
    </w:rPr>
  </w:style>
  <w:style w:type="paragraph" w:styleId="Heading1">
    <w:name w:val="heading 1"/>
    <w:basedOn w:val="Normal"/>
    <w:next w:val="Normal"/>
    <w:link w:val="Heading1Char"/>
    <w:uiPriority w:val="9"/>
    <w:qFormat/>
    <w:rsid w:val="00EC18B4"/>
    <w:pPr>
      <w:keepNext/>
      <w:spacing w:before="240" w:after="240"/>
      <w:outlineLvl w:val="0"/>
    </w:pPr>
    <w:rPr>
      <w:rFonts w:cs="Arial"/>
      <w:b/>
      <w:bCs/>
      <w:kern w:val="32"/>
      <w:sz w:val="36"/>
      <w:szCs w:val="32"/>
    </w:rPr>
  </w:style>
  <w:style w:type="paragraph" w:styleId="Heading2">
    <w:name w:val="heading 2"/>
    <w:basedOn w:val="Normal"/>
    <w:next w:val="Normal"/>
    <w:link w:val="Heading2Char"/>
    <w:qFormat/>
    <w:rsid w:val="00EC18B4"/>
    <w:pPr>
      <w:keepNext/>
      <w:spacing w:before="120" w:after="120"/>
      <w:outlineLvl w:val="1"/>
    </w:pPr>
    <w:rPr>
      <w:b/>
      <w:bCs/>
      <w:iCs/>
      <w:sz w:val="32"/>
    </w:rPr>
  </w:style>
  <w:style w:type="paragraph" w:styleId="Heading3">
    <w:name w:val="heading 3"/>
    <w:basedOn w:val="Normal"/>
    <w:next w:val="Normal"/>
    <w:link w:val="Heading3Char"/>
    <w:qFormat/>
    <w:rsid w:val="00EC18B4"/>
    <w:pPr>
      <w:keepNext/>
      <w:outlineLvl w:val="2"/>
    </w:pPr>
    <w:rPr>
      <w:b/>
      <w:bCs/>
      <w:sz w:val="28"/>
      <w:szCs w:val="26"/>
    </w:rPr>
  </w:style>
  <w:style w:type="paragraph" w:styleId="Heading4">
    <w:name w:val="heading 4"/>
    <w:basedOn w:val="Normal"/>
    <w:next w:val="Normal"/>
    <w:link w:val="Heading4Char"/>
    <w:autoRedefine/>
    <w:uiPriority w:val="9"/>
    <w:unhideWhenUsed/>
    <w:qFormat/>
    <w:rsid w:val="00081F14"/>
    <w:pPr>
      <w:keepNext/>
      <w:keepLines/>
      <w:spacing w:after="0"/>
      <w:outlineLvl w:val="3"/>
    </w:pPr>
    <w:rPr>
      <w:rFonts w:eastAsiaTheme="majorEastAsia" w:cstheme="majorBidi"/>
      <w:iCs/>
    </w:rPr>
  </w:style>
  <w:style w:type="paragraph" w:styleId="Heading5">
    <w:name w:val="heading 5"/>
    <w:basedOn w:val="Normal"/>
    <w:next w:val="Normal"/>
    <w:link w:val="Heading5Char"/>
    <w:autoRedefine/>
    <w:uiPriority w:val="9"/>
    <w:unhideWhenUsed/>
    <w:qFormat/>
    <w:rsid w:val="00081F14"/>
    <w:pPr>
      <w:keepNext/>
      <w:keepLines/>
      <w:spacing w:after="0"/>
      <w:outlineLvl w:val="4"/>
    </w:pPr>
    <w:rPr>
      <w:rFonts w:eastAsiaTheme="majorEastAsia" w:cstheme="majorBidi"/>
      <w:sz w:val="22"/>
    </w:rPr>
  </w:style>
  <w:style w:type="paragraph" w:styleId="Heading6">
    <w:name w:val="heading 6"/>
    <w:basedOn w:val="Normal"/>
    <w:next w:val="Normal"/>
    <w:link w:val="Heading6Char"/>
    <w:autoRedefine/>
    <w:uiPriority w:val="9"/>
    <w:unhideWhenUsed/>
    <w:qFormat/>
    <w:rsid w:val="00081F14"/>
    <w:pPr>
      <w:keepNext/>
      <w:keepLines/>
      <w:spacing w:after="0"/>
      <w:outlineLvl w:val="5"/>
    </w:pPr>
    <w:rPr>
      <w:rFonts w:eastAsiaTheme="majorEastAsia"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18B4"/>
    <w:rPr>
      <w:rFonts w:ascii="Calibri" w:hAnsi="Calibri" w:cs="Arial"/>
      <w:b/>
      <w:bCs/>
      <w:kern w:val="32"/>
      <w:sz w:val="36"/>
      <w:szCs w:val="32"/>
    </w:rPr>
  </w:style>
  <w:style w:type="character" w:customStyle="1" w:styleId="Heading2Char">
    <w:name w:val="Heading 2 Char"/>
    <w:basedOn w:val="DefaultParagraphFont"/>
    <w:link w:val="Heading2"/>
    <w:rsid w:val="00EC18B4"/>
    <w:rPr>
      <w:rFonts w:ascii="Calibri" w:eastAsiaTheme="minorHAnsi" w:hAnsi="Calibri"/>
      <w:b/>
      <w:bCs/>
      <w:iCs/>
      <w:sz w:val="32"/>
    </w:rPr>
  </w:style>
  <w:style w:type="character" w:customStyle="1" w:styleId="Heading3Char">
    <w:name w:val="Heading 3 Char"/>
    <w:basedOn w:val="DefaultParagraphFont"/>
    <w:link w:val="Heading3"/>
    <w:rsid w:val="00EC18B4"/>
    <w:rPr>
      <w:rFonts w:ascii="Calibri" w:eastAsiaTheme="minorHAnsi" w:hAnsi="Calibri"/>
      <w:b/>
      <w:bCs/>
      <w:sz w:val="28"/>
      <w:szCs w:val="26"/>
    </w:rPr>
  </w:style>
  <w:style w:type="character" w:customStyle="1" w:styleId="Heading4Char">
    <w:name w:val="Heading 4 Char"/>
    <w:basedOn w:val="DefaultParagraphFont"/>
    <w:link w:val="Heading4"/>
    <w:uiPriority w:val="9"/>
    <w:rsid w:val="00081F14"/>
    <w:rPr>
      <w:rFonts w:ascii="Calibri" w:eastAsiaTheme="majorEastAsia" w:hAnsi="Calibri" w:cstheme="majorBidi"/>
      <w:iCs/>
      <w:sz w:val="24"/>
    </w:rPr>
  </w:style>
  <w:style w:type="character" w:customStyle="1" w:styleId="Heading5Char">
    <w:name w:val="Heading 5 Char"/>
    <w:basedOn w:val="DefaultParagraphFont"/>
    <w:link w:val="Heading5"/>
    <w:uiPriority w:val="9"/>
    <w:rsid w:val="00081F14"/>
    <w:rPr>
      <w:rFonts w:ascii="Calibri" w:eastAsiaTheme="majorEastAsia" w:hAnsi="Calibri" w:cstheme="majorBidi"/>
    </w:rPr>
  </w:style>
  <w:style w:type="character" w:customStyle="1" w:styleId="Heading6Char">
    <w:name w:val="Heading 6 Char"/>
    <w:basedOn w:val="DefaultParagraphFont"/>
    <w:link w:val="Heading6"/>
    <w:uiPriority w:val="9"/>
    <w:rsid w:val="00081F14"/>
    <w:rPr>
      <w:rFonts w:ascii="Calibri" w:eastAsiaTheme="majorEastAsia" w:hAnsi="Calibri" w:cstheme="majorBidi"/>
      <w:sz w:val="20"/>
    </w:rPr>
  </w:style>
  <w:style w:type="paragraph" w:styleId="NoSpacing">
    <w:name w:val="No Spacing"/>
    <w:uiPriority w:val="1"/>
    <w:qFormat/>
    <w:rsid w:val="004360F1"/>
    <w:pPr>
      <w:spacing w:after="0" w:line="240" w:lineRule="auto"/>
    </w:pPr>
    <w:rPr>
      <w:rFonts w:ascii="Calibri" w:hAnsi="Calibri"/>
      <w:sz w:val="24"/>
    </w:rPr>
  </w:style>
  <w:style w:type="paragraph" w:styleId="Header">
    <w:name w:val="header"/>
    <w:basedOn w:val="Normal"/>
    <w:link w:val="HeaderChar"/>
    <w:uiPriority w:val="99"/>
    <w:unhideWhenUsed/>
    <w:rsid w:val="004360F1"/>
    <w:pPr>
      <w:tabs>
        <w:tab w:val="center" w:pos="4513"/>
        <w:tab w:val="right" w:pos="9026"/>
      </w:tabs>
      <w:spacing w:before="0" w:after="0"/>
    </w:pPr>
  </w:style>
  <w:style w:type="character" w:customStyle="1" w:styleId="HeaderChar">
    <w:name w:val="Header Char"/>
    <w:basedOn w:val="DefaultParagraphFont"/>
    <w:link w:val="Header"/>
    <w:uiPriority w:val="99"/>
    <w:rsid w:val="004360F1"/>
    <w:rPr>
      <w:rFonts w:ascii="Calibri" w:hAnsi="Calibri"/>
      <w:sz w:val="24"/>
    </w:rPr>
  </w:style>
  <w:style w:type="paragraph" w:styleId="Footer">
    <w:name w:val="footer"/>
    <w:basedOn w:val="Normal"/>
    <w:link w:val="FooterChar"/>
    <w:unhideWhenUsed/>
    <w:rsid w:val="004360F1"/>
    <w:pPr>
      <w:tabs>
        <w:tab w:val="center" w:pos="4513"/>
        <w:tab w:val="right" w:pos="9026"/>
      </w:tabs>
      <w:spacing w:before="0" w:after="0"/>
    </w:pPr>
  </w:style>
  <w:style w:type="character" w:customStyle="1" w:styleId="FooterChar">
    <w:name w:val="Footer Char"/>
    <w:basedOn w:val="DefaultParagraphFont"/>
    <w:link w:val="Footer"/>
    <w:uiPriority w:val="99"/>
    <w:rsid w:val="004360F1"/>
    <w:rPr>
      <w:rFonts w:ascii="Calibri" w:hAnsi="Calibri"/>
      <w:sz w:val="24"/>
    </w:rPr>
  </w:style>
  <w:style w:type="table" w:styleId="TableGrid">
    <w:name w:val="Table Grid"/>
    <w:basedOn w:val="TableNormal"/>
    <w:uiPriority w:val="59"/>
    <w:rsid w:val="004360F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1244"/>
    <w:rPr>
      <w:color w:val="0000FF"/>
      <w:u w:val="single"/>
    </w:rPr>
  </w:style>
  <w:style w:type="character" w:styleId="PageNumber">
    <w:name w:val="page number"/>
    <w:basedOn w:val="DefaultParagraphFont"/>
    <w:rsid w:val="00E21244"/>
  </w:style>
  <w:style w:type="paragraph" w:styleId="ListParagraph">
    <w:name w:val="List Paragraph"/>
    <w:basedOn w:val="Normal"/>
    <w:uiPriority w:val="34"/>
    <w:qFormat/>
    <w:rsid w:val="00E21244"/>
    <w:pPr>
      <w:ind w:left="720"/>
      <w:contextualSpacing/>
    </w:pPr>
  </w:style>
  <w:style w:type="table" w:customStyle="1" w:styleId="TableGrid1">
    <w:name w:val="Table Grid1"/>
    <w:basedOn w:val="TableNormal"/>
    <w:next w:val="TableGrid"/>
    <w:uiPriority w:val="39"/>
    <w:rsid w:val="0036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rsid w:val="005432ED"/>
    <w:pPr>
      <w:numPr>
        <w:numId w:val="23"/>
      </w:numPr>
      <w:spacing w:before="0" w:after="0"/>
    </w:pPr>
    <w:rPr>
      <w:rFonts w:asciiTheme="minorHAnsi" w:eastAsia="Times New Roman" w:hAnsiTheme="minorHAnsi" w:cs="Times New Roman"/>
      <w:szCs w:val="24"/>
      <w:lang w:eastAsia="en-AU"/>
    </w:rPr>
  </w:style>
  <w:style w:type="paragraph" w:customStyle="1" w:styleId="TableBullet">
    <w:name w:val="Table Bullet"/>
    <w:basedOn w:val="Bullet1"/>
    <w:link w:val="TableBulletChar"/>
    <w:qFormat/>
    <w:rsid w:val="005432ED"/>
  </w:style>
  <w:style w:type="character" w:customStyle="1" w:styleId="TableBulletChar">
    <w:name w:val="Table Bullet Char"/>
    <w:basedOn w:val="DefaultParagraphFont"/>
    <w:link w:val="TableBullet"/>
    <w:rsid w:val="005432ED"/>
    <w:rPr>
      <w:rFonts w:eastAsia="Times New Roman" w:cs="Times New Roman"/>
      <w:sz w:val="24"/>
      <w:szCs w:val="24"/>
      <w:lang w:eastAsia="en-AU"/>
    </w:rPr>
  </w:style>
  <w:style w:type="paragraph" w:customStyle="1" w:styleId="Default">
    <w:name w:val="Default"/>
    <w:rsid w:val="009460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cho.org.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accho.org.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3661</Words>
  <Characters>20873</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Fees, charges and Refunds Policy and Procedure </vt:lpstr>
      <vt:lpstr>Purpose</vt:lpstr>
      <vt:lpstr>Scope</vt:lpstr>
      <vt:lpstr>Responsibilities</vt:lpstr>
      <vt:lpstr>Policy and Procedure</vt:lpstr>
      <vt:lpstr>    </vt:lpstr>
      <vt:lpstr>    </vt:lpstr>
      <vt:lpstr>    Payment arrangements</vt:lpstr>
      <vt:lpstr>    Non-payment of fees</vt:lpstr>
      <vt:lpstr>    Credits</vt:lpstr>
      <vt:lpstr>    </vt:lpstr>
      <vt:lpstr>    </vt:lpstr>
      <vt:lpstr>    Refunds</vt:lpstr>
      <vt:lpstr>    </vt:lpstr>
      <vt:lpstr>    </vt:lpstr>
      <vt:lpstr>Additional Victorian Skills First Program Requirements</vt:lpstr>
      <vt:lpstr>Related Documents</vt:lpstr>
      <vt:lpstr>Review and Authorisation</vt:lpstr>
      <vt:lpstr/>
      <vt:lpstr>Definitions</vt:lpstr>
      <vt:lpstr/>
    </vt:vector>
  </TitlesOfParts>
  <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Ammand</dc:creator>
  <cp:keywords/>
  <dc:description/>
  <cp:lastModifiedBy>Pournami Balachandra</cp:lastModifiedBy>
  <cp:revision>2</cp:revision>
  <cp:lastPrinted>2022-01-08T10:15:00Z</cp:lastPrinted>
  <dcterms:created xsi:type="dcterms:W3CDTF">2022-05-03T01:54:00Z</dcterms:created>
  <dcterms:modified xsi:type="dcterms:W3CDTF">2022-05-03T01:54:00Z</dcterms:modified>
</cp:coreProperties>
</file>